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C7" w:rsidRDefault="00E53EF4" w:rsidP="00641C5F">
      <w:pPr>
        <w:spacing w:after="0" w:line="240" w:lineRule="auto"/>
        <w:jc w:val="center"/>
        <w:rPr>
          <w:rFonts w:cs="Times New Roman"/>
          <w:b/>
          <w:sz w:val="28"/>
          <w:szCs w:val="28"/>
        </w:rPr>
      </w:pPr>
      <w:r w:rsidRPr="00E53EF4">
        <w:rPr>
          <w:rFonts w:cs="Times New Roman"/>
          <w:b/>
          <w:sz w:val="28"/>
          <w:szCs w:val="28"/>
        </w:rPr>
        <w:t xml:space="preserve">GAMBARAN KADAR ASAM URAT PADA LANSIA DI PANTI </w:t>
      </w:r>
      <w:r>
        <w:rPr>
          <w:rFonts w:cs="Times New Roman"/>
          <w:b/>
          <w:sz w:val="28"/>
          <w:szCs w:val="28"/>
        </w:rPr>
        <w:t>BINA USIA LANJUT PROVINSI PAPUA</w:t>
      </w:r>
    </w:p>
    <w:p w:rsidR="00904D73" w:rsidRDefault="00904D73" w:rsidP="00F844EE">
      <w:pPr>
        <w:pStyle w:val="NoSpacing"/>
        <w:jc w:val="center"/>
      </w:pPr>
    </w:p>
    <w:p w:rsidR="00177C88" w:rsidRPr="00B35BD9" w:rsidRDefault="00286934" w:rsidP="00F844EE">
      <w:pPr>
        <w:spacing w:after="0" w:line="240" w:lineRule="auto"/>
        <w:jc w:val="center"/>
        <w:rPr>
          <w:rFonts w:cs="Times New Roman"/>
          <w:b/>
          <w:szCs w:val="24"/>
        </w:rPr>
      </w:pPr>
      <w:r w:rsidRPr="00286934">
        <w:rPr>
          <w:rFonts w:eastAsia="Times New Roman" w:cs="Times New Roman"/>
          <w:b/>
          <w:sz w:val="28"/>
          <w:szCs w:val="24"/>
          <w:lang w:val="id-ID"/>
        </w:rPr>
        <w:t>¹</w:t>
      </w:r>
      <w:r w:rsidR="00B35BD9" w:rsidRPr="00B35BD9">
        <w:rPr>
          <w:rFonts w:eastAsia="Times New Roman" w:cs="Times New Roman"/>
          <w:b/>
          <w:szCs w:val="24"/>
        </w:rPr>
        <w:t>Neli Orna Koen</w:t>
      </w:r>
      <w:r w:rsidR="00B35BD9" w:rsidRPr="00B35BD9">
        <w:rPr>
          <w:rFonts w:eastAsia="Times New Roman" w:cs="Times New Roman"/>
          <w:b/>
          <w:szCs w:val="24"/>
          <w:lang w:val="id-ID"/>
        </w:rPr>
        <w:t xml:space="preserve">, </w:t>
      </w:r>
      <w:r w:rsidRPr="00286934">
        <w:rPr>
          <w:rFonts w:eastAsia="Times New Roman" w:cs="Times New Roman"/>
          <w:b/>
          <w:sz w:val="28"/>
          <w:szCs w:val="24"/>
        </w:rPr>
        <w:t>²</w:t>
      </w:r>
      <w:r w:rsidR="00B35BD9" w:rsidRPr="00B35BD9">
        <w:rPr>
          <w:rFonts w:eastAsia="Times New Roman" w:cs="Times New Roman"/>
          <w:b/>
          <w:szCs w:val="24"/>
        </w:rPr>
        <w:t>Arvia</w:t>
      </w:r>
      <w:r w:rsidR="00B35BD9" w:rsidRPr="00B35BD9">
        <w:rPr>
          <w:rFonts w:cs="Times New Roman"/>
          <w:b/>
          <w:szCs w:val="24"/>
          <w:lang w:val="id-ID"/>
        </w:rPr>
        <w:t xml:space="preserve">, </w:t>
      </w:r>
      <w:r w:rsidRPr="00B35BD9">
        <w:rPr>
          <w:rFonts w:eastAsia="Times New Roman" w:cs="Times New Roman"/>
          <w:b/>
          <w:szCs w:val="24"/>
          <w:vertAlign w:val="superscript"/>
          <w:lang w:val="id-ID"/>
        </w:rPr>
        <w:t>3</w:t>
      </w:r>
      <w:r w:rsidR="00B35BD9" w:rsidRPr="00B35BD9">
        <w:rPr>
          <w:rFonts w:cs="Times New Roman"/>
          <w:b/>
          <w:szCs w:val="24"/>
        </w:rPr>
        <w:t>Sudarman</w:t>
      </w:r>
    </w:p>
    <w:p w:rsidR="00641C5F" w:rsidRDefault="00C736DD" w:rsidP="00641C5F">
      <w:pPr>
        <w:spacing w:after="0" w:line="240" w:lineRule="auto"/>
        <w:jc w:val="center"/>
        <w:rPr>
          <w:rFonts w:cs="Times New Roman"/>
          <w:szCs w:val="28"/>
        </w:rPr>
      </w:pPr>
      <w:r w:rsidRPr="00641C5F">
        <w:rPr>
          <w:rFonts w:cs="Times New Roman"/>
          <w:szCs w:val="28"/>
          <w:vertAlign w:val="superscript"/>
        </w:rPr>
        <w:t>1</w:t>
      </w:r>
      <w:r w:rsidR="00343E51" w:rsidRPr="00641C5F">
        <w:rPr>
          <w:rFonts w:cs="Times New Roman"/>
          <w:szCs w:val="28"/>
        </w:rPr>
        <w:t xml:space="preserve">Mahasiswa S1 Keperawatan </w:t>
      </w:r>
      <w:r w:rsidRPr="00641C5F">
        <w:rPr>
          <w:rFonts w:cs="Times New Roman"/>
          <w:szCs w:val="28"/>
        </w:rPr>
        <w:t>Stikes</w:t>
      </w:r>
      <w:r w:rsidR="00B35BD9" w:rsidRPr="00641C5F">
        <w:rPr>
          <w:rFonts w:cs="Times New Roman"/>
          <w:szCs w:val="28"/>
        </w:rPr>
        <w:t xml:space="preserve"> Jayapura</w:t>
      </w:r>
    </w:p>
    <w:p w:rsidR="00641C5F" w:rsidRDefault="00C736DD" w:rsidP="00641C5F">
      <w:pPr>
        <w:spacing w:after="0" w:line="240" w:lineRule="auto"/>
        <w:jc w:val="center"/>
        <w:rPr>
          <w:rFonts w:cs="Times New Roman"/>
          <w:szCs w:val="28"/>
        </w:rPr>
      </w:pPr>
      <w:r w:rsidRPr="00641C5F">
        <w:rPr>
          <w:rFonts w:cs="Times New Roman"/>
          <w:szCs w:val="28"/>
          <w:vertAlign w:val="superscript"/>
        </w:rPr>
        <w:t>2</w:t>
      </w:r>
      <w:r w:rsidR="00343E51" w:rsidRPr="00641C5F">
        <w:rPr>
          <w:rFonts w:cs="Times New Roman"/>
          <w:szCs w:val="28"/>
        </w:rPr>
        <w:t>Prodi S1 Keperawatan S</w:t>
      </w:r>
      <w:r w:rsidRPr="00641C5F">
        <w:rPr>
          <w:rFonts w:cs="Times New Roman"/>
          <w:szCs w:val="28"/>
        </w:rPr>
        <w:t>tikes</w:t>
      </w:r>
      <w:r w:rsidR="00286934" w:rsidRPr="00641C5F">
        <w:rPr>
          <w:rFonts w:cs="Times New Roman"/>
          <w:szCs w:val="28"/>
        </w:rPr>
        <w:t xml:space="preserve"> Jayapura</w:t>
      </w:r>
    </w:p>
    <w:p w:rsidR="00641C5F" w:rsidRDefault="00C736DD" w:rsidP="00641C5F">
      <w:pPr>
        <w:spacing w:after="0" w:line="240" w:lineRule="auto"/>
        <w:jc w:val="center"/>
        <w:rPr>
          <w:rFonts w:cs="Times New Roman"/>
          <w:szCs w:val="28"/>
        </w:rPr>
      </w:pPr>
      <w:r w:rsidRPr="00641C5F">
        <w:rPr>
          <w:rFonts w:cs="Times New Roman"/>
          <w:szCs w:val="28"/>
          <w:vertAlign w:val="superscript"/>
        </w:rPr>
        <w:t>3</w:t>
      </w:r>
      <w:r w:rsidR="00665707" w:rsidRPr="00641C5F">
        <w:rPr>
          <w:rFonts w:cs="Times New Roman"/>
          <w:szCs w:val="20"/>
        </w:rPr>
        <w:t>SMA Al Fatah Ypkp Sentani</w:t>
      </w:r>
    </w:p>
    <w:p w:rsidR="00B35BD9" w:rsidRDefault="005E27DA" w:rsidP="00641C5F">
      <w:pPr>
        <w:spacing w:after="0" w:line="240" w:lineRule="auto"/>
        <w:jc w:val="center"/>
        <w:rPr>
          <w:rFonts w:cs="Times New Roman"/>
          <w:szCs w:val="28"/>
        </w:rPr>
      </w:pPr>
      <w:r w:rsidRPr="00641C5F">
        <w:rPr>
          <w:rFonts w:cs="Times New Roman"/>
          <w:szCs w:val="28"/>
        </w:rPr>
        <w:t xml:space="preserve">Email: </w:t>
      </w:r>
      <w:hyperlink r:id="rId7" w:history="1">
        <w:r w:rsidRPr="00641C5F">
          <w:rPr>
            <w:rStyle w:val="Hyperlink"/>
            <w:rFonts w:cs="Times New Roman"/>
            <w:szCs w:val="28"/>
          </w:rPr>
          <w:t>nelikoen.93@gmail.com</w:t>
        </w:r>
      </w:hyperlink>
    </w:p>
    <w:p w:rsidR="00F844EE" w:rsidRPr="00641C5F" w:rsidRDefault="00F844EE" w:rsidP="00641C5F">
      <w:pPr>
        <w:spacing w:after="0" w:line="240" w:lineRule="auto"/>
        <w:jc w:val="center"/>
        <w:rPr>
          <w:rFonts w:cs="Times New Roman"/>
          <w:szCs w:val="28"/>
        </w:rPr>
      </w:pPr>
    </w:p>
    <w:p w:rsidR="00EB7606" w:rsidRPr="00EB7606" w:rsidRDefault="00EB7606" w:rsidP="00641C5F">
      <w:pPr>
        <w:tabs>
          <w:tab w:val="left" w:pos="0"/>
        </w:tabs>
        <w:spacing w:after="0" w:line="240" w:lineRule="auto"/>
        <w:jc w:val="center"/>
        <w:rPr>
          <w:rFonts w:cs="Times New Roman"/>
          <w:b/>
          <w:sz w:val="20"/>
          <w:szCs w:val="20"/>
        </w:rPr>
      </w:pPr>
      <w:r w:rsidRPr="00EB7606">
        <w:rPr>
          <w:rFonts w:cs="Times New Roman"/>
          <w:b/>
          <w:sz w:val="20"/>
          <w:szCs w:val="20"/>
        </w:rPr>
        <w:t>ABSTRAK</w:t>
      </w:r>
    </w:p>
    <w:p w:rsidR="00EB7606" w:rsidRPr="00EB7606" w:rsidRDefault="00EB7606" w:rsidP="006C1B1A">
      <w:pPr>
        <w:tabs>
          <w:tab w:val="left" w:pos="0"/>
        </w:tabs>
        <w:spacing w:after="0" w:line="240" w:lineRule="auto"/>
        <w:jc w:val="center"/>
        <w:rPr>
          <w:rFonts w:cs="Times New Roman"/>
          <w:b/>
          <w:sz w:val="20"/>
          <w:szCs w:val="20"/>
        </w:rPr>
      </w:pPr>
    </w:p>
    <w:p w:rsidR="00EB7606" w:rsidRPr="00EB7606" w:rsidRDefault="00EB7606" w:rsidP="00EB7606">
      <w:pPr>
        <w:spacing w:after="0" w:line="240" w:lineRule="auto"/>
        <w:jc w:val="both"/>
        <w:rPr>
          <w:rFonts w:cs="Times New Roman"/>
          <w:sz w:val="20"/>
          <w:szCs w:val="20"/>
        </w:rPr>
      </w:pPr>
      <w:r w:rsidRPr="00EB7606">
        <w:rPr>
          <w:rFonts w:cs="Times New Roman"/>
          <w:b/>
          <w:sz w:val="20"/>
          <w:szCs w:val="20"/>
        </w:rPr>
        <w:t>Latar Belakang:</w:t>
      </w:r>
      <w:r w:rsidRPr="00EB7606">
        <w:rPr>
          <w:rFonts w:cs="Times New Roman"/>
          <w:sz w:val="20"/>
          <w:szCs w:val="20"/>
        </w:rPr>
        <w:t xml:space="preserve"> Asam urat merupakan penyakit sendi yang disebabkan oleh tingginya </w:t>
      </w:r>
      <w:r w:rsidR="00F82785">
        <w:rPr>
          <w:rFonts w:cs="Times New Roman"/>
          <w:sz w:val="20"/>
          <w:szCs w:val="20"/>
        </w:rPr>
        <w:t xml:space="preserve">kadar </w:t>
      </w:r>
      <w:r w:rsidRPr="00EB7606">
        <w:rPr>
          <w:rFonts w:cs="Times New Roman"/>
          <w:sz w:val="20"/>
          <w:szCs w:val="20"/>
        </w:rPr>
        <w:t>asam urat dalam darah yang melebihi batas normal.</w:t>
      </w:r>
      <w:r w:rsidRPr="00EB7606">
        <w:rPr>
          <w:rFonts w:cs="Times New Roman"/>
          <w:b/>
          <w:sz w:val="20"/>
          <w:szCs w:val="20"/>
        </w:rPr>
        <w:t xml:space="preserve"> Tujuan Penelitian: </w:t>
      </w:r>
      <w:r w:rsidRPr="00EB7606">
        <w:rPr>
          <w:rFonts w:cs="Times New Roman"/>
          <w:sz w:val="20"/>
          <w:szCs w:val="20"/>
        </w:rPr>
        <w:t>Untuk mengetahui gambaran kadar asam urat pada lansia di panti bina usia lanjut Provinsi Papua.</w:t>
      </w:r>
      <w:r w:rsidRPr="00EB7606">
        <w:rPr>
          <w:rFonts w:cs="Times New Roman"/>
          <w:b/>
          <w:sz w:val="20"/>
          <w:szCs w:val="20"/>
        </w:rPr>
        <w:t xml:space="preserve"> </w:t>
      </w:r>
      <w:r w:rsidRPr="00EB7606">
        <w:rPr>
          <w:rFonts w:cs="Times New Roman"/>
          <w:b/>
          <w:color w:val="000000"/>
          <w:sz w:val="20"/>
          <w:szCs w:val="20"/>
          <w:shd w:val="clear" w:color="auto" w:fill="FFFFFF"/>
        </w:rPr>
        <w:t>Metode:</w:t>
      </w:r>
      <w:r w:rsidRPr="00EB7606">
        <w:rPr>
          <w:rFonts w:cs="Times New Roman"/>
          <w:b/>
          <w:sz w:val="20"/>
          <w:szCs w:val="20"/>
        </w:rPr>
        <w:t xml:space="preserve"> </w:t>
      </w:r>
      <w:r w:rsidRPr="00EB7606">
        <w:rPr>
          <w:rFonts w:cs="Times New Roman"/>
          <w:sz w:val="20"/>
          <w:szCs w:val="20"/>
        </w:rPr>
        <w:t xml:space="preserve">Desain penelitian ini adalah penelitian </w:t>
      </w:r>
      <w:r w:rsidRPr="00EB7606">
        <w:rPr>
          <w:rFonts w:cs="Times New Roman"/>
          <w:i/>
          <w:sz w:val="20"/>
          <w:szCs w:val="20"/>
        </w:rPr>
        <w:t>deskriptif  analisis</w:t>
      </w:r>
      <w:r w:rsidRPr="00EB7606">
        <w:rPr>
          <w:rFonts w:cs="Times New Roman"/>
          <w:sz w:val="20"/>
          <w:szCs w:val="20"/>
        </w:rPr>
        <w:t xml:space="preserve"> dengan metode pendekatan </w:t>
      </w:r>
      <w:r w:rsidRPr="00EB7606">
        <w:rPr>
          <w:rFonts w:cs="Times New Roman"/>
          <w:i/>
          <w:sz w:val="20"/>
          <w:szCs w:val="20"/>
        </w:rPr>
        <w:t>cross sectional study</w:t>
      </w:r>
      <w:r w:rsidRPr="00EB7606">
        <w:rPr>
          <w:rFonts w:cs="Times New Roman"/>
          <w:sz w:val="20"/>
          <w:szCs w:val="20"/>
        </w:rPr>
        <w:t xml:space="preserve"> yang dilakukan pada bulan November hingga Desember 2020. Dengan jumlah sampel sebanyak 30 responden.</w:t>
      </w:r>
      <w:r w:rsidRPr="00EB7606">
        <w:rPr>
          <w:rFonts w:cs="Times New Roman"/>
          <w:b/>
          <w:sz w:val="20"/>
          <w:szCs w:val="20"/>
        </w:rPr>
        <w:t xml:space="preserve"> Hasil Penelitian: </w:t>
      </w:r>
      <w:r w:rsidRPr="00EB7606">
        <w:rPr>
          <w:rFonts w:cs="Times New Roman"/>
          <w:sz w:val="20"/>
          <w:szCs w:val="20"/>
        </w:rPr>
        <w:t xml:space="preserve">Responden Menurut hasil kadar asam urat yang dilakukan terhadap 30 responden maka di dapatkan hasil pemeriksaan sebanyak 13 responden dengan kadar asam urat meningkat dan 17 responden normal dengan kategori normal pada laki-laki sebanyak 7 orang (23,3%), tidak normal sebanyak 2 orang (6,7%), sedangkan kategori normal pada perempuan sebanyak 10 orang (33,3%), tidak normal sebanyak 11 orang (36,7%). </w:t>
      </w:r>
      <w:r w:rsidRPr="00EB7606">
        <w:rPr>
          <w:rFonts w:cs="Times New Roman"/>
          <w:b/>
          <w:sz w:val="20"/>
          <w:szCs w:val="20"/>
        </w:rPr>
        <w:t xml:space="preserve">Kesimpulan: </w:t>
      </w:r>
      <w:r w:rsidRPr="00EB7606">
        <w:rPr>
          <w:rFonts w:cs="Times New Roman"/>
          <w:sz w:val="20"/>
          <w:szCs w:val="20"/>
        </w:rPr>
        <w:t xml:space="preserve">Sebagian besar lansia </w:t>
      </w:r>
      <w:r w:rsidR="00F82785">
        <w:rPr>
          <w:rFonts w:cs="Times New Roman"/>
          <w:sz w:val="20"/>
          <w:szCs w:val="20"/>
        </w:rPr>
        <w:t xml:space="preserve">di Panti bina usia lanjut Provinsi Papua </w:t>
      </w:r>
      <w:r w:rsidRPr="00EB7606">
        <w:rPr>
          <w:rFonts w:cs="Times New Roman"/>
          <w:sz w:val="20"/>
          <w:szCs w:val="20"/>
        </w:rPr>
        <w:t>dengan jenis kelamin perempuan memiliki kadar asam urat yang lebih tinggi dari normal yaitu normal sebanyak 11 orang (36,7%), sedangkan pada laki-laki sebagian besar memiliki kadar asam urat yang normal yaitu sebanyak 7 orang (23,3%).</w:t>
      </w:r>
    </w:p>
    <w:p w:rsidR="00EB7606" w:rsidRPr="00EB7606" w:rsidRDefault="00EB7606" w:rsidP="006C1B1A">
      <w:pPr>
        <w:spacing w:after="0" w:line="240" w:lineRule="auto"/>
        <w:jc w:val="both"/>
        <w:rPr>
          <w:rFonts w:cs="Times New Roman"/>
          <w:sz w:val="20"/>
          <w:szCs w:val="20"/>
        </w:rPr>
      </w:pPr>
    </w:p>
    <w:p w:rsidR="00F844EE" w:rsidRDefault="00EB7606" w:rsidP="00F844EE">
      <w:pPr>
        <w:tabs>
          <w:tab w:val="left" w:pos="0"/>
        </w:tabs>
        <w:spacing w:after="0"/>
        <w:rPr>
          <w:rFonts w:cs="Times New Roman"/>
          <w:sz w:val="20"/>
          <w:szCs w:val="20"/>
          <w:lang w:val="id-ID"/>
        </w:rPr>
      </w:pPr>
      <w:r w:rsidRPr="00EB7606">
        <w:rPr>
          <w:rFonts w:cs="Times New Roman"/>
          <w:b/>
          <w:sz w:val="20"/>
          <w:szCs w:val="20"/>
        </w:rPr>
        <w:t>Kata kunci :</w:t>
      </w:r>
      <w:r w:rsidRPr="00EB7606">
        <w:rPr>
          <w:rFonts w:cs="Times New Roman"/>
          <w:sz w:val="20"/>
          <w:szCs w:val="20"/>
        </w:rPr>
        <w:t xml:space="preserve"> Asam urat, Lansia</w:t>
      </w:r>
    </w:p>
    <w:p w:rsidR="00F844EE" w:rsidRPr="00F844EE" w:rsidRDefault="00F844EE" w:rsidP="00F844EE">
      <w:pPr>
        <w:tabs>
          <w:tab w:val="left" w:pos="0"/>
        </w:tabs>
        <w:spacing w:after="0"/>
        <w:rPr>
          <w:rFonts w:cs="Times New Roman"/>
          <w:sz w:val="20"/>
          <w:szCs w:val="20"/>
          <w:lang w:val="id-ID"/>
        </w:rPr>
      </w:pPr>
    </w:p>
    <w:p w:rsidR="006C1B1A" w:rsidRPr="00036A7E" w:rsidRDefault="006C1B1A" w:rsidP="006C1B1A">
      <w:pPr>
        <w:tabs>
          <w:tab w:val="left" w:pos="-6390"/>
          <w:tab w:val="left" w:pos="5529"/>
        </w:tabs>
        <w:spacing w:after="0" w:line="240" w:lineRule="auto"/>
        <w:jc w:val="center"/>
        <w:rPr>
          <w:rFonts w:eastAsia="Times New Roman" w:cs="Times New Roman"/>
          <w:b/>
          <w:sz w:val="28"/>
          <w:szCs w:val="28"/>
        </w:rPr>
      </w:pPr>
      <w:r w:rsidRPr="00036A7E">
        <w:rPr>
          <w:rFonts w:eastAsia="Times New Roman" w:cs="Times New Roman"/>
          <w:b/>
          <w:sz w:val="28"/>
          <w:szCs w:val="28"/>
        </w:rPr>
        <w:t>DESCRIPTION OF URIC ACID LEVELS IN LANS IN PAPUA PROVINCE ADVANCED DEVELOPMENT PLANTS</w:t>
      </w:r>
    </w:p>
    <w:p w:rsidR="006C1B1A" w:rsidRPr="006C1B1A" w:rsidRDefault="006C1B1A" w:rsidP="006C1B1A">
      <w:pPr>
        <w:tabs>
          <w:tab w:val="left" w:pos="-6390"/>
          <w:tab w:val="left" w:pos="5529"/>
        </w:tabs>
        <w:spacing w:after="0" w:line="240" w:lineRule="auto"/>
        <w:jc w:val="center"/>
        <w:rPr>
          <w:rFonts w:eastAsia="Times New Roman" w:cs="Times New Roman"/>
          <w:b/>
          <w:sz w:val="20"/>
          <w:szCs w:val="20"/>
        </w:rPr>
      </w:pPr>
    </w:p>
    <w:p w:rsidR="006C1B1A" w:rsidRPr="00F82785" w:rsidRDefault="006C1B1A" w:rsidP="006C1B1A">
      <w:pPr>
        <w:tabs>
          <w:tab w:val="left" w:pos="-6390"/>
          <w:tab w:val="left" w:pos="5529"/>
        </w:tabs>
        <w:spacing w:after="0" w:line="240" w:lineRule="auto"/>
        <w:jc w:val="center"/>
        <w:rPr>
          <w:rFonts w:eastAsia="Times New Roman" w:cs="Times New Roman"/>
          <w:b/>
          <w:i/>
          <w:sz w:val="20"/>
          <w:szCs w:val="20"/>
        </w:rPr>
      </w:pPr>
      <w:r w:rsidRPr="00F82785">
        <w:rPr>
          <w:rFonts w:eastAsia="Times New Roman" w:cs="Times New Roman"/>
          <w:b/>
          <w:i/>
          <w:sz w:val="20"/>
          <w:szCs w:val="20"/>
        </w:rPr>
        <w:t>ABSTRACK</w:t>
      </w:r>
    </w:p>
    <w:p w:rsidR="006C1B1A" w:rsidRPr="00F82785" w:rsidRDefault="006C1B1A" w:rsidP="006C1B1A">
      <w:pPr>
        <w:tabs>
          <w:tab w:val="left" w:pos="-6390"/>
          <w:tab w:val="left" w:pos="5529"/>
        </w:tabs>
        <w:spacing w:after="0" w:line="240" w:lineRule="auto"/>
        <w:jc w:val="center"/>
        <w:rPr>
          <w:rFonts w:eastAsia="Times New Roman" w:cs="Times New Roman"/>
          <w:b/>
          <w:i/>
          <w:sz w:val="20"/>
          <w:szCs w:val="20"/>
        </w:rPr>
      </w:pPr>
    </w:p>
    <w:p w:rsidR="00F82785" w:rsidRPr="00F82785" w:rsidRDefault="00F82785" w:rsidP="00F82785">
      <w:pPr>
        <w:spacing w:line="240" w:lineRule="auto"/>
        <w:jc w:val="both"/>
        <w:rPr>
          <w:rFonts w:cs="Times New Roman"/>
          <w:color w:val="000000" w:themeColor="text1"/>
          <w:sz w:val="20"/>
          <w:szCs w:val="20"/>
        </w:rPr>
      </w:pPr>
      <w:r w:rsidRPr="00F82785">
        <w:rPr>
          <w:rFonts w:cs="Times New Roman"/>
          <w:b/>
          <w:color w:val="000000" w:themeColor="text1"/>
          <w:sz w:val="20"/>
          <w:szCs w:val="20"/>
        </w:rPr>
        <w:t>Background:</w:t>
      </w:r>
      <w:r w:rsidRPr="00F82785">
        <w:rPr>
          <w:rFonts w:cs="Times New Roman"/>
          <w:color w:val="000000" w:themeColor="text1"/>
          <w:sz w:val="20"/>
          <w:szCs w:val="20"/>
        </w:rPr>
        <w:t xml:space="preserve"> Gout is a joint disease caused by high levels of uric acid in the blood that exceed normal limits. </w:t>
      </w:r>
      <w:r w:rsidRPr="00F82785">
        <w:rPr>
          <w:rFonts w:cs="Times New Roman"/>
          <w:b/>
          <w:sz w:val="20"/>
          <w:szCs w:val="20"/>
        </w:rPr>
        <w:t xml:space="preserve">Objective: </w:t>
      </w:r>
      <w:r w:rsidRPr="00F82785">
        <w:rPr>
          <w:rFonts w:cs="Times New Roman"/>
          <w:color w:val="000000" w:themeColor="text1"/>
          <w:sz w:val="20"/>
          <w:szCs w:val="20"/>
        </w:rPr>
        <w:t xml:space="preserve">To determine the description of uric acid levels in the elderly in the elderly nursing home in Papua Province. </w:t>
      </w:r>
      <w:r w:rsidRPr="00F82785">
        <w:rPr>
          <w:rFonts w:cs="Times New Roman"/>
          <w:b/>
          <w:color w:val="000000" w:themeColor="text1"/>
          <w:sz w:val="20"/>
          <w:szCs w:val="20"/>
        </w:rPr>
        <w:t>Methods:</w:t>
      </w:r>
      <w:r w:rsidRPr="00F82785">
        <w:rPr>
          <w:rFonts w:cs="Times New Roman"/>
          <w:color w:val="000000" w:themeColor="text1"/>
          <w:sz w:val="20"/>
          <w:szCs w:val="20"/>
        </w:rPr>
        <w:t xml:space="preserve"> The design of this study is a descriptive analysis study with a cross sectional study approach which was conducted from November to December 2020. With a total sample of 30 respondents. </w:t>
      </w:r>
      <w:r w:rsidRPr="00F82785">
        <w:rPr>
          <w:rFonts w:cs="Times New Roman"/>
          <w:b/>
          <w:color w:val="000000" w:themeColor="text1"/>
          <w:sz w:val="20"/>
          <w:szCs w:val="20"/>
        </w:rPr>
        <w:t>Results:</w:t>
      </w:r>
      <w:r w:rsidRPr="00F82785">
        <w:rPr>
          <w:rFonts w:cs="Times New Roman"/>
          <w:color w:val="000000" w:themeColor="text1"/>
          <w:sz w:val="20"/>
          <w:szCs w:val="20"/>
        </w:rPr>
        <w:t xml:space="preserve"> Respondents According to the results of uric acid levels conducted on 30 respondents, the results of the examination were 13 respondents with increased uric acid levels and 17 normal respondents with normal categories in men as many as 7 people (23.3%), not normal as many as 2 people (6.7%), while in the normal category of women as many as 10 people (33.3%), not normal as many as 11 people (36.7%). </w:t>
      </w:r>
      <w:r w:rsidRPr="00F82785">
        <w:rPr>
          <w:rFonts w:cs="Times New Roman"/>
          <w:b/>
          <w:color w:val="000000" w:themeColor="text1"/>
          <w:sz w:val="20"/>
          <w:szCs w:val="20"/>
        </w:rPr>
        <w:t>Conclusion:</w:t>
      </w:r>
      <w:r w:rsidRPr="00F82785">
        <w:rPr>
          <w:rFonts w:cs="Times New Roman"/>
          <w:color w:val="000000" w:themeColor="text1"/>
          <w:sz w:val="20"/>
          <w:szCs w:val="20"/>
        </w:rPr>
        <w:t xml:space="preserve"> Most of the elderly in the Panti Bina Elderly in Papua Province with female gender had uric acid levels higher than normal, as many as 11 people (36.7%), while most of the men had normal uric acid levels, namely as many as 7 people (23.3%).</w:t>
      </w:r>
    </w:p>
    <w:p w:rsidR="008C4B75" w:rsidRDefault="006C1B1A" w:rsidP="006C1B1A">
      <w:pPr>
        <w:spacing w:after="0" w:line="240" w:lineRule="auto"/>
        <w:jc w:val="both"/>
        <w:rPr>
          <w:rFonts w:cs="Times New Roman"/>
          <w:sz w:val="20"/>
          <w:szCs w:val="20"/>
        </w:rPr>
      </w:pPr>
      <w:r w:rsidRPr="00F82785">
        <w:rPr>
          <w:rFonts w:cs="Times New Roman"/>
          <w:b/>
          <w:sz w:val="20"/>
          <w:szCs w:val="20"/>
        </w:rPr>
        <w:t>Keywords:</w:t>
      </w:r>
      <w:r w:rsidR="00036A7E">
        <w:rPr>
          <w:rFonts w:cs="Times New Roman"/>
          <w:sz w:val="20"/>
          <w:szCs w:val="20"/>
        </w:rPr>
        <w:t xml:space="preserve"> Gout, T</w:t>
      </w:r>
      <w:r w:rsidRPr="00F82785">
        <w:rPr>
          <w:rFonts w:cs="Times New Roman"/>
          <w:sz w:val="20"/>
          <w:szCs w:val="20"/>
        </w:rPr>
        <w:t>he elderly</w:t>
      </w:r>
    </w:p>
    <w:p w:rsidR="006C1B1A" w:rsidRPr="008C4B75" w:rsidRDefault="00FF7B4C" w:rsidP="008C4B75">
      <w:pPr>
        <w:spacing w:after="0" w:line="240" w:lineRule="auto"/>
        <w:jc w:val="both"/>
        <w:rPr>
          <w:rFonts w:cs="Times New Roman"/>
          <w:sz w:val="20"/>
          <w:szCs w:val="20"/>
        </w:rPr>
      </w:pPr>
      <w:r w:rsidRPr="00FF7B4C">
        <w:rPr>
          <w:rFonts w:cs="Times New Roman"/>
          <w:noProof/>
          <w:szCs w:val="28"/>
        </w:rPr>
        <w:pict>
          <v:shapetype id="_x0000_t32" coordsize="21600,21600" o:spt="32" o:oned="t" path="m,l21600,21600e" filled="f">
            <v:path arrowok="t" fillok="f" o:connecttype="none"/>
            <o:lock v:ext="edit" shapetype="t"/>
          </v:shapetype>
          <v:shape id="_x0000_s1030" type="#_x0000_t32" style="position:absolute;left:0;text-align:left;margin-left:.3pt;margin-top:7.45pt;width:468.8pt;height:1.1pt;z-index:251658240" o:connectortype="straight" strokeweight="1pt"/>
        </w:pict>
      </w:r>
    </w:p>
    <w:p w:rsidR="00904D73" w:rsidRDefault="00904D73" w:rsidP="00E40414">
      <w:pPr>
        <w:spacing w:after="0" w:line="240" w:lineRule="auto"/>
        <w:rPr>
          <w:rFonts w:cs="Times New Roman"/>
          <w:b/>
          <w:szCs w:val="24"/>
          <w:lang w:val="id-ID"/>
        </w:rPr>
        <w:sectPr w:rsidR="00904D73" w:rsidSect="00641C5F">
          <w:pgSz w:w="12240" w:h="15840"/>
          <w:pgMar w:top="1701" w:right="1418" w:bottom="1418" w:left="1418" w:header="720" w:footer="720" w:gutter="0"/>
          <w:cols w:space="720"/>
          <w:docGrid w:linePitch="360"/>
        </w:sectPr>
      </w:pPr>
    </w:p>
    <w:p w:rsidR="00E40414" w:rsidRDefault="008C4B75" w:rsidP="00E40414">
      <w:pPr>
        <w:spacing w:after="0" w:line="240" w:lineRule="auto"/>
        <w:rPr>
          <w:rFonts w:cs="Times New Roman"/>
          <w:b/>
          <w:szCs w:val="24"/>
        </w:rPr>
      </w:pPr>
      <w:r>
        <w:rPr>
          <w:rFonts w:cs="Times New Roman"/>
          <w:b/>
          <w:szCs w:val="24"/>
          <w:lang w:val="id-ID"/>
        </w:rPr>
        <w:lastRenderedPageBreak/>
        <w:t>Pendahuluan</w:t>
      </w:r>
    </w:p>
    <w:p w:rsidR="00C736DD" w:rsidRDefault="00C736DD" w:rsidP="00E40414">
      <w:pPr>
        <w:spacing w:after="0" w:line="240" w:lineRule="auto"/>
        <w:rPr>
          <w:rFonts w:cs="Times New Roman"/>
          <w:b/>
          <w:szCs w:val="24"/>
        </w:rPr>
      </w:pPr>
    </w:p>
    <w:p w:rsidR="001F4890" w:rsidRDefault="00E40414" w:rsidP="001F4890">
      <w:pPr>
        <w:spacing w:after="0" w:line="240" w:lineRule="auto"/>
        <w:ind w:firstLine="426"/>
        <w:jc w:val="both"/>
        <w:rPr>
          <w:rFonts w:cs="Times New Roman"/>
          <w:sz w:val="20"/>
          <w:szCs w:val="20"/>
        </w:rPr>
      </w:pPr>
      <w:r w:rsidRPr="00E40414">
        <w:rPr>
          <w:rFonts w:cs="Times New Roman"/>
          <w:sz w:val="20"/>
          <w:szCs w:val="20"/>
        </w:rPr>
        <w:t xml:space="preserve">Proses menua (lansia) adalah proses alami yang disertai adanya penurunan kondisi fisik, psikologis maupun sosial yang saling berinteraksi satu sama lain. Semua sistem dalam tubuh lansia mengalami </w:t>
      </w:r>
      <w:r w:rsidRPr="00E40414">
        <w:rPr>
          <w:rFonts w:cs="Times New Roman"/>
          <w:sz w:val="20"/>
          <w:szCs w:val="20"/>
        </w:rPr>
        <w:lastRenderedPageBreak/>
        <w:t xml:space="preserve">kemunduran </w:t>
      </w:r>
      <w:r w:rsidRPr="00E40414">
        <w:rPr>
          <w:rFonts w:cs="Times New Roman"/>
          <w:sz w:val="20"/>
          <w:szCs w:val="20"/>
          <w:shd w:val="clear" w:color="auto" w:fill="FFFFFF"/>
        </w:rPr>
        <w:t xml:space="preserve">fisik dan </w:t>
      </w:r>
      <w:r w:rsidRPr="001F4890">
        <w:rPr>
          <w:rFonts w:cs="Times New Roman"/>
          <w:sz w:val="20"/>
          <w:szCs w:val="20"/>
          <w:shd w:val="clear" w:color="auto" w:fill="FFFFFF"/>
        </w:rPr>
        <w:t>timbulnya berbagai macam penyakit salah satunya asam urat (</w:t>
      </w:r>
      <w:r w:rsidRPr="001F4890">
        <w:rPr>
          <w:rFonts w:cs="Times New Roman"/>
          <w:sz w:val="20"/>
          <w:szCs w:val="20"/>
        </w:rPr>
        <w:t>Jaliana, 2018</w:t>
      </w:r>
      <w:r w:rsidRPr="001F4890">
        <w:rPr>
          <w:rFonts w:cs="Times New Roman"/>
          <w:sz w:val="20"/>
          <w:szCs w:val="20"/>
          <w:shd w:val="clear" w:color="auto" w:fill="FFFFFF"/>
        </w:rPr>
        <w:t>).</w:t>
      </w:r>
    </w:p>
    <w:p w:rsidR="001F4890" w:rsidRDefault="00110E6A" w:rsidP="001F4890">
      <w:pPr>
        <w:spacing w:after="0" w:line="240" w:lineRule="auto"/>
        <w:ind w:firstLine="426"/>
        <w:jc w:val="both"/>
        <w:rPr>
          <w:rFonts w:cs="Times New Roman"/>
          <w:sz w:val="20"/>
          <w:szCs w:val="20"/>
        </w:rPr>
      </w:pPr>
      <w:r w:rsidRPr="001F4890">
        <w:rPr>
          <w:rFonts w:cs="Times New Roman"/>
          <w:sz w:val="20"/>
          <w:szCs w:val="20"/>
        </w:rPr>
        <w:t xml:space="preserve">Data (WHO) 2018 prevalensi asam urat di dunia mengalami kenaikan dengan jumlah 1370 (33,3%), di Amerika Serikat dengan persentase populasi lansia asam urat meningkat menjadi 3,9% dan Korea pada tahun 2015 asam urat meningkat dari 3,49% per 1000 </w:t>
      </w:r>
      <w:r w:rsidRPr="001F4890">
        <w:rPr>
          <w:rFonts w:cs="Times New Roman"/>
          <w:sz w:val="20"/>
          <w:szCs w:val="20"/>
        </w:rPr>
        <w:lastRenderedPageBreak/>
        <w:t>orang menjadi 34,2%. Peningkatan kejadian asam urat tidak hanya t</w:t>
      </w:r>
      <w:r w:rsidR="00397B06">
        <w:rPr>
          <w:rFonts w:cs="Times New Roman"/>
          <w:sz w:val="20"/>
          <w:szCs w:val="20"/>
        </w:rPr>
        <w:t>erjadi di Negara maju saja, nam</w:t>
      </w:r>
      <w:r w:rsidRPr="001F4890">
        <w:rPr>
          <w:rFonts w:cs="Times New Roman"/>
          <w:sz w:val="20"/>
          <w:szCs w:val="20"/>
        </w:rPr>
        <w:t xml:space="preserve">un peningkatan juga terjadi di Negara berkembang salah satunya di Negara Indonesia </w:t>
      </w:r>
      <w:r w:rsidRPr="001F4890">
        <w:rPr>
          <w:sz w:val="20"/>
          <w:szCs w:val="20"/>
        </w:rPr>
        <w:t xml:space="preserve">(Kumar, </w:t>
      </w:r>
      <w:r w:rsidRPr="001F4890">
        <w:rPr>
          <w:rFonts w:cs="Times New Roman"/>
          <w:sz w:val="20"/>
          <w:szCs w:val="20"/>
        </w:rPr>
        <w:t>2016)</w:t>
      </w:r>
      <w:r w:rsidRPr="001F4890">
        <w:rPr>
          <w:rFonts w:cs="Times New Roman"/>
          <w:sz w:val="20"/>
          <w:szCs w:val="20"/>
          <w:lang w:val="id-ID"/>
        </w:rPr>
        <w:t>.</w:t>
      </w:r>
      <w:r w:rsidRPr="001F4890">
        <w:rPr>
          <w:rFonts w:cs="Times New Roman"/>
          <w:sz w:val="20"/>
          <w:szCs w:val="20"/>
        </w:rPr>
        <w:t xml:space="preserve"> </w:t>
      </w:r>
    </w:p>
    <w:p w:rsidR="001F4890" w:rsidRDefault="00110E6A" w:rsidP="001F4890">
      <w:pPr>
        <w:spacing w:after="0" w:line="240" w:lineRule="auto"/>
        <w:ind w:firstLine="426"/>
        <w:jc w:val="both"/>
        <w:rPr>
          <w:rFonts w:cs="Times New Roman"/>
          <w:sz w:val="20"/>
          <w:szCs w:val="20"/>
        </w:rPr>
      </w:pPr>
      <w:r w:rsidRPr="001F4890">
        <w:rPr>
          <w:rFonts w:cs="Times New Roman"/>
          <w:sz w:val="20"/>
          <w:szCs w:val="20"/>
        </w:rPr>
        <w:t xml:space="preserve">Hasil </w:t>
      </w:r>
      <w:r w:rsidR="001F4890" w:rsidRPr="001F4890">
        <w:rPr>
          <w:rFonts w:cs="Times New Roman"/>
          <w:sz w:val="20"/>
          <w:szCs w:val="20"/>
        </w:rPr>
        <w:t xml:space="preserve">Riset Kesehatan </w:t>
      </w:r>
      <w:r w:rsidRPr="001F4890">
        <w:rPr>
          <w:rFonts w:cs="Times New Roman"/>
          <w:sz w:val="20"/>
          <w:szCs w:val="20"/>
        </w:rPr>
        <w:t xml:space="preserve">2018 </w:t>
      </w:r>
      <w:r w:rsidR="001F4890">
        <w:rPr>
          <w:rFonts w:cs="Times New Roman"/>
          <w:sz w:val="20"/>
          <w:szCs w:val="20"/>
        </w:rPr>
        <w:t>p</w:t>
      </w:r>
      <w:r w:rsidRPr="001F4890">
        <w:rPr>
          <w:rFonts w:cs="Times New Roman"/>
          <w:sz w:val="20"/>
          <w:szCs w:val="20"/>
        </w:rPr>
        <w:t xml:space="preserve">revalensi penyakit asam urat di Indonesia mencapai 1,6-13,6/100.000 jiwa dan akan bertambah seiring peningkatan usia. Berdasarkan diagnosis tenaga kesehatan gejala 24,7%. Berdasarkan </w:t>
      </w:r>
      <w:r w:rsidRPr="001F4890">
        <w:rPr>
          <w:rFonts w:cs="Times New Roman"/>
          <w:sz w:val="20"/>
          <w:szCs w:val="20"/>
          <w:lang w:val="id-ID"/>
        </w:rPr>
        <w:t>usia</w:t>
      </w:r>
      <w:r w:rsidRPr="001F4890">
        <w:rPr>
          <w:rFonts w:cs="Times New Roman"/>
          <w:sz w:val="20"/>
          <w:szCs w:val="20"/>
        </w:rPr>
        <w:t>, usia 35-44 tahun didapatkan prevalensi 26,9% dan pada usia &gt;75 tahun 54,8%. Sedangkan berdasarkan Daerah tertinggi di Nusa Tenggara Timur (33,1%), diikuti oleh Jawa Barat (32,1%) dan Bali 30%, sedangkan di Papua persentase angka penyakit asam urat sebesar 15,4%</w:t>
      </w:r>
      <w:r w:rsidRPr="001F4890">
        <w:rPr>
          <w:rFonts w:cs="Times New Roman"/>
          <w:sz w:val="20"/>
          <w:szCs w:val="20"/>
          <w:lang w:val="id-ID"/>
        </w:rPr>
        <w:t>.</w:t>
      </w:r>
      <w:r w:rsidRPr="001F4890">
        <w:rPr>
          <w:rFonts w:cs="Times New Roman"/>
          <w:sz w:val="20"/>
          <w:szCs w:val="20"/>
        </w:rPr>
        <w:t xml:space="preserve"> </w:t>
      </w:r>
    </w:p>
    <w:p w:rsidR="001F4890" w:rsidRDefault="001F4890" w:rsidP="001F4890">
      <w:pPr>
        <w:spacing w:after="0" w:line="240" w:lineRule="auto"/>
        <w:ind w:firstLine="426"/>
        <w:jc w:val="both"/>
        <w:rPr>
          <w:rFonts w:cs="Times New Roman"/>
          <w:sz w:val="20"/>
          <w:szCs w:val="20"/>
        </w:rPr>
      </w:pPr>
    </w:p>
    <w:p w:rsidR="00186D76" w:rsidRPr="00F844EE" w:rsidRDefault="00C736DD" w:rsidP="00186D76">
      <w:pPr>
        <w:spacing w:after="0" w:line="240" w:lineRule="auto"/>
        <w:jc w:val="both"/>
        <w:rPr>
          <w:rFonts w:cs="Times New Roman"/>
          <w:b/>
          <w:szCs w:val="20"/>
        </w:rPr>
      </w:pPr>
      <w:r w:rsidRPr="00F844EE">
        <w:rPr>
          <w:rFonts w:cs="Times New Roman"/>
          <w:b/>
          <w:szCs w:val="20"/>
        </w:rPr>
        <w:t>Metode Penelitian</w:t>
      </w:r>
    </w:p>
    <w:p w:rsidR="00904D73" w:rsidRDefault="00904D73" w:rsidP="00186D76">
      <w:pPr>
        <w:spacing w:after="0" w:line="240" w:lineRule="auto"/>
        <w:jc w:val="both"/>
        <w:rPr>
          <w:rFonts w:cs="Times New Roman"/>
          <w:b/>
          <w:sz w:val="20"/>
          <w:szCs w:val="20"/>
        </w:rPr>
      </w:pPr>
    </w:p>
    <w:p w:rsidR="00F844EE" w:rsidRDefault="001F4890" w:rsidP="00F844EE">
      <w:pPr>
        <w:spacing w:after="0" w:line="240" w:lineRule="auto"/>
        <w:ind w:firstLine="426"/>
        <w:jc w:val="both"/>
        <w:rPr>
          <w:rFonts w:cs="Times New Roman"/>
          <w:sz w:val="20"/>
          <w:szCs w:val="20"/>
        </w:rPr>
      </w:pPr>
      <w:r w:rsidRPr="00186D76">
        <w:rPr>
          <w:rFonts w:cs="Times New Roman"/>
          <w:sz w:val="20"/>
          <w:szCs w:val="20"/>
        </w:rPr>
        <w:t xml:space="preserve">Desain penelitian ini adalah penelitian </w:t>
      </w:r>
      <w:r w:rsidRPr="00186D76">
        <w:rPr>
          <w:rFonts w:cs="Times New Roman"/>
          <w:i/>
          <w:sz w:val="20"/>
          <w:szCs w:val="20"/>
        </w:rPr>
        <w:t>deskriptif  analisis</w:t>
      </w:r>
      <w:r w:rsidRPr="00186D76">
        <w:rPr>
          <w:rFonts w:cs="Times New Roman"/>
          <w:sz w:val="20"/>
          <w:szCs w:val="20"/>
        </w:rPr>
        <w:t xml:space="preserve"> dengan metode pendekatan </w:t>
      </w:r>
      <w:r w:rsidRPr="00186D76">
        <w:rPr>
          <w:rFonts w:cs="Times New Roman"/>
          <w:i/>
          <w:sz w:val="20"/>
          <w:szCs w:val="20"/>
        </w:rPr>
        <w:t>cross sectional study</w:t>
      </w:r>
      <w:r w:rsidRPr="00186D76">
        <w:rPr>
          <w:rFonts w:cs="Times New Roman"/>
          <w:sz w:val="20"/>
          <w:szCs w:val="20"/>
        </w:rPr>
        <w:t xml:space="preserve"> yaitu suatu rancangan penelitian yang semua variabelnya diobservasi atau dikumpulkan sekaligus pada wa</w:t>
      </w:r>
      <w:r w:rsidR="00B245BD" w:rsidRPr="00186D76">
        <w:rPr>
          <w:rFonts w:cs="Times New Roman"/>
          <w:sz w:val="20"/>
          <w:szCs w:val="20"/>
        </w:rPr>
        <w:t>ktu yang sama</w:t>
      </w:r>
      <w:r w:rsidRPr="00186D76">
        <w:rPr>
          <w:rFonts w:cs="Times New Roman"/>
          <w:sz w:val="20"/>
          <w:szCs w:val="20"/>
        </w:rPr>
        <w:t xml:space="preserve"> (Notoatmodjo, </w:t>
      </w:r>
      <w:r w:rsidR="008234FF" w:rsidRPr="00186D76">
        <w:rPr>
          <w:rFonts w:cs="Times New Roman"/>
          <w:sz w:val="20"/>
          <w:szCs w:val="20"/>
        </w:rPr>
        <w:t>2010)</w:t>
      </w:r>
      <w:r w:rsidRPr="00186D76">
        <w:rPr>
          <w:rFonts w:cs="Times New Roman"/>
          <w:sz w:val="20"/>
          <w:szCs w:val="20"/>
        </w:rPr>
        <w:t>.</w:t>
      </w:r>
      <w:r w:rsidR="008234FF" w:rsidRPr="00186D76">
        <w:rPr>
          <w:rFonts w:cs="Times New Roman"/>
          <w:sz w:val="20"/>
          <w:szCs w:val="20"/>
        </w:rPr>
        <w:t xml:space="preserve"> Penelitian ini dilaksanakan di Panti Bina Usia Lanjut Provinsi Papua pada bulan November hingga Desember 2020.</w:t>
      </w:r>
      <w:r w:rsidR="008234FF" w:rsidRPr="00186D76">
        <w:rPr>
          <w:rFonts w:cs="Times New Roman"/>
          <w:sz w:val="20"/>
          <w:szCs w:val="20"/>
          <w:lang w:val="id-ID"/>
        </w:rPr>
        <w:t xml:space="preserve"> Populasi penelitian ini adalah seluruh lansia berjumlah 46 orang. </w:t>
      </w:r>
      <w:r w:rsidR="00186D76" w:rsidRPr="00186D76">
        <w:rPr>
          <w:rFonts w:cs="Times New Roman"/>
          <w:sz w:val="20"/>
          <w:szCs w:val="20"/>
        </w:rPr>
        <w:t>Besar sampel dalam penelitian ini menggunakan minimal sampel berjumlah 30 responden</w:t>
      </w:r>
      <w:r w:rsidR="00186D76" w:rsidRPr="00186D76">
        <w:rPr>
          <w:rFonts w:cs="Times New Roman"/>
          <w:sz w:val="20"/>
          <w:szCs w:val="20"/>
          <w:lang w:val="id-ID"/>
        </w:rPr>
        <w:t xml:space="preserve">. Instrumen penelitian yang digunakan </w:t>
      </w:r>
      <w:r w:rsidR="00186D76" w:rsidRPr="00186D76">
        <w:rPr>
          <w:rFonts w:cs="Times New Roman"/>
          <w:sz w:val="20"/>
          <w:szCs w:val="20"/>
        </w:rPr>
        <w:t xml:space="preserve">dalam penelitian ini adalah </w:t>
      </w:r>
      <w:r w:rsidR="00186D76" w:rsidRPr="00186D76">
        <w:rPr>
          <w:rFonts w:cs="Times New Roman"/>
          <w:color w:val="000000"/>
          <w:sz w:val="20"/>
          <w:szCs w:val="20"/>
          <w:shd w:val="clear" w:color="auto" w:fill="FFFFFF"/>
        </w:rPr>
        <w:t>alat strip asam urat dan lembar hasil pemeriksaan</w:t>
      </w:r>
      <w:r w:rsidR="00186D76" w:rsidRPr="00186D76">
        <w:rPr>
          <w:rFonts w:cs="Times New Roman"/>
          <w:sz w:val="20"/>
          <w:szCs w:val="20"/>
        </w:rPr>
        <w:t xml:space="preserve">. Data dikumpulkan melalui </w:t>
      </w:r>
      <w:r w:rsidR="00186D76" w:rsidRPr="00186D76">
        <w:rPr>
          <w:rFonts w:cs="Times New Roman"/>
          <w:color w:val="000000" w:themeColor="text1"/>
          <w:sz w:val="20"/>
          <w:szCs w:val="20"/>
          <w:shd w:val="clear" w:color="auto" w:fill="FFFFFF"/>
        </w:rPr>
        <w:t xml:space="preserve">pemeriksaan asam urat dengan metode strip menggunakan </w:t>
      </w:r>
      <w:r w:rsidR="00186D76" w:rsidRPr="00186D76">
        <w:rPr>
          <w:rFonts w:cs="Times New Roman"/>
          <w:sz w:val="20"/>
          <w:szCs w:val="20"/>
        </w:rPr>
        <w:t>alat Nesco Multicheck</w:t>
      </w:r>
      <w:r w:rsidR="00186D76" w:rsidRPr="00186D76">
        <w:rPr>
          <w:rFonts w:cs="Times New Roman"/>
          <w:color w:val="000000" w:themeColor="text1"/>
          <w:sz w:val="20"/>
          <w:szCs w:val="20"/>
          <w:shd w:val="clear" w:color="auto" w:fill="FFFFFF"/>
        </w:rPr>
        <w:t xml:space="preserve"> GCU.</w:t>
      </w:r>
      <w:r w:rsidR="007E2418">
        <w:rPr>
          <w:rFonts w:cs="Times New Roman"/>
          <w:b/>
          <w:sz w:val="20"/>
          <w:szCs w:val="20"/>
        </w:rPr>
        <w:t xml:space="preserve"> </w:t>
      </w:r>
      <w:r w:rsidR="007E2418">
        <w:rPr>
          <w:rFonts w:cs="Times New Roman"/>
          <w:sz w:val="20"/>
          <w:szCs w:val="20"/>
        </w:rPr>
        <w:t>Pengolaha</w:t>
      </w:r>
      <w:r w:rsidR="009B35C4">
        <w:rPr>
          <w:rFonts w:cs="Times New Roman"/>
          <w:sz w:val="20"/>
          <w:szCs w:val="20"/>
        </w:rPr>
        <w:t>n</w:t>
      </w:r>
      <w:r w:rsidR="007E2418">
        <w:rPr>
          <w:rFonts w:cs="Times New Roman"/>
          <w:sz w:val="20"/>
          <w:szCs w:val="20"/>
        </w:rPr>
        <w:t xml:space="preserve"> data yang diperoleh dari hasil penelitian diolah secara manual dengan pengelompokkan hasil wawancara dan observasi kemudian dilakukan perhitungan skor dan dianalisis menggunakan </w:t>
      </w:r>
      <w:r w:rsidR="00D26933">
        <w:rPr>
          <w:rFonts w:cs="Times New Roman"/>
          <w:sz w:val="20"/>
          <w:szCs w:val="20"/>
        </w:rPr>
        <w:t xml:space="preserve">statistic melalui sistem komputerisasi dengan beberapa tahap yaitu </w:t>
      </w:r>
      <w:r w:rsidR="00D26933" w:rsidRPr="00D26933">
        <w:rPr>
          <w:rFonts w:cs="Times New Roman"/>
          <w:i/>
          <w:sz w:val="20"/>
          <w:szCs w:val="20"/>
        </w:rPr>
        <w:t>editing, coding, processing, tabulating, analyzing, cleaning</w:t>
      </w:r>
      <w:r w:rsidR="00D26933" w:rsidRPr="00D26933">
        <w:rPr>
          <w:rFonts w:cs="Times New Roman"/>
          <w:sz w:val="20"/>
          <w:szCs w:val="20"/>
        </w:rPr>
        <w:t xml:space="preserve"> (Sugiyono, 2016)</w:t>
      </w:r>
      <w:r w:rsidR="00D26933">
        <w:rPr>
          <w:rFonts w:cs="Times New Roman"/>
          <w:sz w:val="20"/>
          <w:szCs w:val="20"/>
        </w:rPr>
        <w:t xml:space="preserve">. </w:t>
      </w:r>
      <w:r w:rsidR="00D26933" w:rsidRPr="00D26933">
        <w:rPr>
          <w:rFonts w:cs="Times New Roman"/>
          <w:sz w:val="20"/>
          <w:szCs w:val="20"/>
        </w:rPr>
        <w:t>Analisa data yang digunakan dalam penelitian ini adalah analisa univariat dengan menghitung persentase pada karakteristik berupa identitas responden (inisial responden, umur, jenis kelamin) dan pengukuran asam urat.</w:t>
      </w:r>
    </w:p>
    <w:p w:rsidR="00F844EE" w:rsidRDefault="00F844EE" w:rsidP="00F844EE">
      <w:pPr>
        <w:spacing w:after="0" w:line="240" w:lineRule="auto"/>
        <w:ind w:firstLine="426"/>
        <w:jc w:val="both"/>
        <w:rPr>
          <w:rFonts w:cs="Times New Roman"/>
          <w:sz w:val="20"/>
          <w:szCs w:val="20"/>
        </w:rPr>
      </w:pPr>
    </w:p>
    <w:p w:rsidR="00D26933" w:rsidRPr="00904D73" w:rsidRDefault="00D26933" w:rsidP="00D26933">
      <w:pPr>
        <w:spacing w:after="0" w:line="240" w:lineRule="auto"/>
        <w:jc w:val="both"/>
        <w:rPr>
          <w:rFonts w:cs="Times New Roman"/>
          <w:b/>
          <w:szCs w:val="24"/>
        </w:rPr>
      </w:pPr>
      <w:r w:rsidRPr="00904D73">
        <w:rPr>
          <w:rFonts w:cs="Times New Roman"/>
          <w:b/>
          <w:szCs w:val="24"/>
        </w:rPr>
        <w:t>Hasil Penelitian</w:t>
      </w:r>
    </w:p>
    <w:p w:rsidR="00A36234" w:rsidRPr="00D26933" w:rsidRDefault="00A36234" w:rsidP="00D26933">
      <w:pPr>
        <w:spacing w:after="0" w:line="240" w:lineRule="auto"/>
        <w:jc w:val="both"/>
        <w:rPr>
          <w:rFonts w:cs="Times New Roman"/>
          <w:b/>
          <w:sz w:val="22"/>
          <w:szCs w:val="20"/>
        </w:rPr>
      </w:pPr>
    </w:p>
    <w:p w:rsidR="00D26933" w:rsidRPr="00473A0F" w:rsidRDefault="00D26933" w:rsidP="00904D73">
      <w:pPr>
        <w:spacing w:after="0" w:line="240" w:lineRule="auto"/>
        <w:jc w:val="center"/>
        <w:rPr>
          <w:rFonts w:cs="Times New Roman"/>
          <w:b/>
          <w:sz w:val="20"/>
          <w:szCs w:val="20"/>
        </w:rPr>
      </w:pPr>
      <w:r w:rsidRPr="00473A0F">
        <w:rPr>
          <w:rFonts w:cs="Times New Roman"/>
          <w:b/>
          <w:sz w:val="20"/>
          <w:szCs w:val="20"/>
        </w:rPr>
        <w:t>Tabel 4.1</w:t>
      </w:r>
    </w:p>
    <w:p w:rsidR="00D26933" w:rsidRDefault="00D26933" w:rsidP="0027650C">
      <w:pPr>
        <w:spacing w:after="0" w:line="240" w:lineRule="auto"/>
        <w:jc w:val="center"/>
        <w:rPr>
          <w:rFonts w:cs="Times New Roman"/>
          <w:sz w:val="20"/>
          <w:szCs w:val="20"/>
        </w:rPr>
      </w:pPr>
      <w:r w:rsidRPr="003131BF">
        <w:rPr>
          <w:rFonts w:cs="Times New Roman"/>
          <w:sz w:val="20"/>
          <w:szCs w:val="20"/>
        </w:rPr>
        <w:t>Distribusi Karakteristik Responden Berdasarkan Umur</w:t>
      </w:r>
    </w:p>
    <w:p w:rsidR="00904D73" w:rsidRPr="003131BF" w:rsidRDefault="00904D73" w:rsidP="003131BF">
      <w:pPr>
        <w:spacing w:after="0" w:line="240" w:lineRule="auto"/>
        <w:rPr>
          <w:rFonts w:cs="Times New Roman"/>
          <w:sz w:val="20"/>
          <w:szCs w:val="20"/>
        </w:rPr>
      </w:pPr>
    </w:p>
    <w:tbl>
      <w:tblPr>
        <w:tblStyle w:val="LightShading1"/>
        <w:tblW w:w="4253" w:type="dxa"/>
        <w:tblInd w:w="108" w:type="dxa"/>
        <w:tblLayout w:type="fixed"/>
        <w:tblLook w:val="04A0"/>
      </w:tblPr>
      <w:tblGrid>
        <w:gridCol w:w="1701"/>
        <w:gridCol w:w="851"/>
        <w:gridCol w:w="1701"/>
      </w:tblGrid>
      <w:tr w:rsidR="00D26933" w:rsidRPr="003131BF" w:rsidTr="00904D73">
        <w:trPr>
          <w:cnfStyle w:val="100000000000"/>
          <w:trHeight w:val="237"/>
        </w:trPr>
        <w:tc>
          <w:tcPr>
            <w:cnfStyle w:val="001000000000"/>
            <w:tcW w:w="1701" w:type="dxa"/>
            <w:tcBorders>
              <w:top w:val="single" w:sz="6" w:space="0" w:color="000000" w:themeColor="text1"/>
              <w:bottom w:val="single" w:sz="6" w:space="0" w:color="000000" w:themeColor="text1"/>
            </w:tcBorders>
          </w:tcPr>
          <w:p w:rsidR="00D26933" w:rsidRPr="003131BF" w:rsidRDefault="00D26933" w:rsidP="003131BF">
            <w:pPr>
              <w:pStyle w:val="ListParagraph"/>
              <w:ind w:left="0"/>
              <w:jc w:val="center"/>
              <w:rPr>
                <w:rFonts w:cs="Times New Roman"/>
                <w:sz w:val="20"/>
                <w:szCs w:val="20"/>
              </w:rPr>
            </w:pPr>
            <w:r w:rsidRPr="003131BF">
              <w:rPr>
                <w:rFonts w:cs="Times New Roman"/>
                <w:sz w:val="20"/>
                <w:szCs w:val="20"/>
              </w:rPr>
              <w:t>Umur</w:t>
            </w:r>
          </w:p>
        </w:tc>
        <w:tc>
          <w:tcPr>
            <w:tcW w:w="851" w:type="dxa"/>
            <w:tcBorders>
              <w:top w:val="single" w:sz="6" w:space="0" w:color="000000" w:themeColor="text1"/>
              <w:bottom w:val="single" w:sz="6" w:space="0" w:color="000000" w:themeColor="text1"/>
            </w:tcBorders>
          </w:tcPr>
          <w:p w:rsidR="00D26933" w:rsidRPr="003131BF" w:rsidRDefault="003131BF" w:rsidP="003131BF">
            <w:pPr>
              <w:pStyle w:val="ListParagraph"/>
              <w:ind w:left="0"/>
              <w:jc w:val="center"/>
              <w:cnfStyle w:val="100000000000"/>
              <w:rPr>
                <w:rFonts w:cs="Times New Roman"/>
                <w:sz w:val="20"/>
                <w:szCs w:val="20"/>
              </w:rPr>
            </w:pPr>
            <w:r>
              <w:rPr>
                <w:rFonts w:cs="Times New Roman"/>
                <w:sz w:val="20"/>
                <w:szCs w:val="20"/>
              </w:rPr>
              <w:t>N</w:t>
            </w:r>
          </w:p>
        </w:tc>
        <w:tc>
          <w:tcPr>
            <w:tcW w:w="1701" w:type="dxa"/>
            <w:tcBorders>
              <w:top w:val="single" w:sz="6" w:space="0" w:color="000000" w:themeColor="text1"/>
              <w:bottom w:val="single" w:sz="6" w:space="0" w:color="000000" w:themeColor="text1"/>
            </w:tcBorders>
          </w:tcPr>
          <w:p w:rsidR="00D26933" w:rsidRPr="003131BF" w:rsidRDefault="00D26933" w:rsidP="003131BF">
            <w:pPr>
              <w:pStyle w:val="ListParagraph"/>
              <w:ind w:left="0"/>
              <w:jc w:val="center"/>
              <w:cnfStyle w:val="100000000000"/>
              <w:rPr>
                <w:rFonts w:cs="Times New Roman"/>
                <w:sz w:val="20"/>
                <w:szCs w:val="20"/>
              </w:rPr>
            </w:pPr>
            <w:r w:rsidRPr="003131BF">
              <w:rPr>
                <w:rFonts w:cs="Times New Roman"/>
                <w:sz w:val="20"/>
                <w:szCs w:val="20"/>
              </w:rPr>
              <w:t>Persentase (%)</w:t>
            </w:r>
          </w:p>
        </w:tc>
      </w:tr>
      <w:tr w:rsidR="00D26933" w:rsidRPr="003131BF" w:rsidTr="00904D73">
        <w:trPr>
          <w:cnfStyle w:val="000000100000"/>
          <w:trHeight w:val="579"/>
        </w:trPr>
        <w:tc>
          <w:tcPr>
            <w:cnfStyle w:val="001000000000"/>
            <w:tcW w:w="1701" w:type="dxa"/>
            <w:tcBorders>
              <w:top w:val="single" w:sz="6" w:space="0" w:color="000000" w:themeColor="text1"/>
              <w:bottom w:val="single" w:sz="6" w:space="0" w:color="000000" w:themeColor="text1"/>
            </w:tcBorders>
            <w:shd w:val="clear" w:color="auto" w:fill="FFFFFF" w:themeFill="background1"/>
          </w:tcPr>
          <w:p w:rsidR="00D26933" w:rsidRPr="003131BF" w:rsidRDefault="00D26933" w:rsidP="003131BF">
            <w:pPr>
              <w:pStyle w:val="ListParagraph"/>
              <w:ind w:left="0" w:firstLine="317"/>
              <w:rPr>
                <w:rFonts w:cs="Times New Roman"/>
                <w:b w:val="0"/>
                <w:sz w:val="20"/>
                <w:szCs w:val="20"/>
              </w:rPr>
            </w:pPr>
            <w:r w:rsidRPr="003131BF">
              <w:rPr>
                <w:rFonts w:cs="Times New Roman"/>
                <w:b w:val="0"/>
                <w:sz w:val="20"/>
                <w:szCs w:val="20"/>
              </w:rPr>
              <w:t>45-59 Tahun</w:t>
            </w:r>
          </w:p>
          <w:p w:rsidR="00D26933" w:rsidRPr="003131BF" w:rsidRDefault="00D26933" w:rsidP="003131BF">
            <w:pPr>
              <w:pStyle w:val="ListParagraph"/>
              <w:ind w:left="0" w:firstLine="317"/>
              <w:rPr>
                <w:rFonts w:cs="Times New Roman"/>
                <w:b w:val="0"/>
                <w:sz w:val="20"/>
                <w:szCs w:val="20"/>
              </w:rPr>
            </w:pPr>
            <w:r w:rsidRPr="003131BF">
              <w:rPr>
                <w:rFonts w:cs="Times New Roman"/>
                <w:b w:val="0"/>
                <w:sz w:val="20"/>
                <w:szCs w:val="20"/>
              </w:rPr>
              <w:t>60-75 Tahun</w:t>
            </w:r>
          </w:p>
          <w:p w:rsidR="00D26933" w:rsidRPr="003131BF" w:rsidRDefault="00D26933" w:rsidP="003131BF">
            <w:pPr>
              <w:pStyle w:val="ListParagraph"/>
              <w:ind w:left="0" w:firstLine="317"/>
              <w:rPr>
                <w:rFonts w:cs="Times New Roman"/>
                <w:b w:val="0"/>
                <w:sz w:val="20"/>
                <w:szCs w:val="20"/>
              </w:rPr>
            </w:pPr>
            <w:r w:rsidRPr="003131BF">
              <w:rPr>
                <w:rFonts w:cs="Times New Roman"/>
                <w:b w:val="0"/>
                <w:sz w:val="20"/>
                <w:szCs w:val="20"/>
              </w:rPr>
              <w:lastRenderedPageBreak/>
              <w:t>76-90 Tahun</w:t>
            </w:r>
          </w:p>
          <w:p w:rsidR="00D26933" w:rsidRPr="003131BF" w:rsidRDefault="00D26933" w:rsidP="003131BF">
            <w:pPr>
              <w:pStyle w:val="ListParagraph"/>
              <w:ind w:left="0" w:firstLine="317"/>
              <w:rPr>
                <w:rFonts w:cs="Times New Roman"/>
                <w:b w:val="0"/>
                <w:sz w:val="20"/>
                <w:szCs w:val="20"/>
              </w:rPr>
            </w:pPr>
            <w:r w:rsidRPr="003131BF">
              <w:rPr>
                <w:rFonts w:cs="Times New Roman"/>
                <w:b w:val="0"/>
                <w:sz w:val="20"/>
                <w:szCs w:val="20"/>
              </w:rPr>
              <w:t>&gt;90 Tahun</w:t>
            </w:r>
          </w:p>
        </w:tc>
        <w:tc>
          <w:tcPr>
            <w:tcW w:w="851" w:type="dxa"/>
            <w:tcBorders>
              <w:top w:val="single" w:sz="6" w:space="0" w:color="000000" w:themeColor="text1"/>
              <w:bottom w:val="single" w:sz="2" w:space="0" w:color="auto"/>
            </w:tcBorders>
            <w:shd w:val="clear" w:color="auto" w:fill="FFFFFF" w:themeFill="background1"/>
          </w:tcPr>
          <w:p w:rsidR="00D26933" w:rsidRPr="003131BF" w:rsidRDefault="00D26933" w:rsidP="003131BF">
            <w:pPr>
              <w:pStyle w:val="ListParagraph"/>
              <w:ind w:left="0"/>
              <w:jc w:val="center"/>
              <w:cnfStyle w:val="000000100000"/>
              <w:rPr>
                <w:rFonts w:cs="Times New Roman"/>
                <w:sz w:val="20"/>
                <w:szCs w:val="20"/>
              </w:rPr>
            </w:pPr>
            <w:r w:rsidRPr="003131BF">
              <w:rPr>
                <w:rFonts w:cs="Times New Roman"/>
                <w:sz w:val="20"/>
                <w:szCs w:val="20"/>
              </w:rPr>
              <w:t>2</w:t>
            </w:r>
          </w:p>
          <w:p w:rsidR="00D26933" w:rsidRPr="003131BF" w:rsidRDefault="00D26933" w:rsidP="003131BF">
            <w:pPr>
              <w:pStyle w:val="ListParagraph"/>
              <w:ind w:left="0"/>
              <w:jc w:val="center"/>
              <w:cnfStyle w:val="000000100000"/>
              <w:rPr>
                <w:rFonts w:cs="Times New Roman"/>
                <w:sz w:val="20"/>
                <w:szCs w:val="20"/>
              </w:rPr>
            </w:pPr>
            <w:r w:rsidRPr="003131BF">
              <w:rPr>
                <w:rFonts w:cs="Times New Roman"/>
                <w:sz w:val="20"/>
                <w:szCs w:val="20"/>
              </w:rPr>
              <w:t>17</w:t>
            </w:r>
          </w:p>
          <w:p w:rsidR="00D26933" w:rsidRPr="003131BF" w:rsidRDefault="00D26933" w:rsidP="003131BF">
            <w:pPr>
              <w:pStyle w:val="ListParagraph"/>
              <w:ind w:left="0"/>
              <w:jc w:val="center"/>
              <w:cnfStyle w:val="000000100000"/>
              <w:rPr>
                <w:rFonts w:cs="Times New Roman"/>
                <w:sz w:val="20"/>
                <w:szCs w:val="20"/>
              </w:rPr>
            </w:pPr>
            <w:r w:rsidRPr="003131BF">
              <w:rPr>
                <w:rFonts w:cs="Times New Roman"/>
                <w:sz w:val="20"/>
                <w:szCs w:val="20"/>
              </w:rPr>
              <w:t>10</w:t>
            </w:r>
          </w:p>
          <w:p w:rsidR="00D26933" w:rsidRPr="003131BF" w:rsidRDefault="00D26933" w:rsidP="003131BF">
            <w:pPr>
              <w:pStyle w:val="ListParagraph"/>
              <w:ind w:left="0"/>
              <w:jc w:val="center"/>
              <w:cnfStyle w:val="000000100000"/>
              <w:rPr>
                <w:rFonts w:cs="Times New Roman"/>
                <w:sz w:val="20"/>
                <w:szCs w:val="20"/>
              </w:rPr>
            </w:pPr>
            <w:r w:rsidRPr="003131BF">
              <w:rPr>
                <w:rFonts w:cs="Times New Roman"/>
                <w:sz w:val="20"/>
                <w:szCs w:val="20"/>
              </w:rPr>
              <w:t>1</w:t>
            </w:r>
          </w:p>
        </w:tc>
        <w:tc>
          <w:tcPr>
            <w:tcW w:w="1701" w:type="dxa"/>
            <w:tcBorders>
              <w:top w:val="single" w:sz="6" w:space="0" w:color="000000" w:themeColor="text1"/>
              <w:bottom w:val="single" w:sz="2" w:space="0" w:color="auto"/>
            </w:tcBorders>
            <w:shd w:val="clear" w:color="auto" w:fill="FFFFFF" w:themeFill="background1"/>
          </w:tcPr>
          <w:p w:rsidR="00D26933" w:rsidRPr="003131BF" w:rsidRDefault="00D26933" w:rsidP="003131BF">
            <w:pPr>
              <w:pStyle w:val="ListParagraph"/>
              <w:ind w:left="0"/>
              <w:jc w:val="center"/>
              <w:cnfStyle w:val="000000100000"/>
              <w:rPr>
                <w:rFonts w:cs="Times New Roman"/>
                <w:sz w:val="20"/>
                <w:szCs w:val="20"/>
              </w:rPr>
            </w:pPr>
            <w:r w:rsidRPr="003131BF">
              <w:rPr>
                <w:rFonts w:cs="Times New Roman"/>
                <w:sz w:val="20"/>
                <w:szCs w:val="20"/>
              </w:rPr>
              <w:t>6.7%</w:t>
            </w:r>
          </w:p>
          <w:p w:rsidR="00D26933" w:rsidRPr="003131BF" w:rsidRDefault="00D26933" w:rsidP="003131BF">
            <w:pPr>
              <w:pStyle w:val="ListParagraph"/>
              <w:ind w:left="0"/>
              <w:jc w:val="center"/>
              <w:cnfStyle w:val="000000100000"/>
              <w:rPr>
                <w:rFonts w:cs="Times New Roman"/>
                <w:sz w:val="20"/>
                <w:szCs w:val="20"/>
              </w:rPr>
            </w:pPr>
            <w:r w:rsidRPr="003131BF">
              <w:rPr>
                <w:rFonts w:cs="Times New Roman"/>
                <w:sz w:val="20"/>
                <w:szCs w:val="20"/>
              </w:rPr>
              <w:t>56,7%</w:t>
            </w:r>
          </w:p>
          <w:p w:rsidR="00D26933" w:rsidRPr="003131BF" w:rsidRDefault="00D26933" w:rsidP="003131BF">
            <w:pPr>
              <w:pStyle w:val="ListParagraph"/>
              <w:ind w:left="0"/>
              <w:jc w:val="center"/>
              <w:cnfStyle w:val="000000100000"/>
              <w:rPr>
                <w:rFonts w:cs="Times New Roman"/>
                <w:sz w:val="20"/>
                <w:szCs w:val="20"/>
              </w:rPr>
            </w:pPr>
            <w:r w:rsidRPr="003131BF">
              <w:rPr>
                <w:rFonts w:cs="Times New Roman"/>
                <w:sz w:val="20"/>
                <w:szCs w:val="20"/>
              </w:rPr>
              <w:t>33.3%</w:t>
            </w:r>
          </w:p>
          <w:p w:rsidR="00D26933" w:rsidRPr="003131BF" w:rsidRDefault="00D26933" w:rsidP="003131BF">
            <w:pPr>
              <w:pStyle w:val="ListParagraph"/>
              <w:ind w:left="0"/>
              <w:jc w:val="center"/>
              <w:cnfStyle w:val="000000100000"/>
              <w:rPr>
                <w:rFonts w:cs="Times New Roman"/>
                <w:sz w:val="20"/>
                <w:szCs w:val="20"/>
              </w:rPr>
            </w:pPr>
            <w:r w:rsidRPr="003131BF">
              <w:rPr>
                <w:rFonts w:cs="Times New Roman"/>
                <w:sz w:val="20"/>
                <w:szCs w:val="20"/>
              </w:rPr>
              <w:t>3.3%</w:t>
            </w:r>
          </w:p>
        </w:tc>
      </w:tr>
      <w:tr w:rsidR="00D26933" w:rsidRPr="003131BF" w:rsidTr="00904D73">
        <w:trPr>
          <w:trHeight w:val="335"/>
        </w:trPr>
        <w:tc>
          <w:tcPr>
            <w:cnfStyle w:val="001000000000"/>
            <w:tcW w:w="1701" w:type="dxa"/>
            <w:tcBorders>
              <w:top w:val="single" w:sz="6" w:space="0" w:color="000000" w:themeColor="text1"/>
              <w:bottom w:val="single" w:sz="6" w:space="0" w:color="000000" w:themeColor="text1"/>
            </w:tcBorders>
            <w:vAlign w:val="center"/>
          </w:tcPr>
          <w:p w:rsidR="00D26933" w:rsidRPr="003131BF" w:rsidRDefault="00D26933" w:rsidP="003131BF">
            <w:pPr>
              <w:pStyle w:val="ListParagraph"/>
              <w:ind w:left="0"/>
              <w:jc w:val="center"/>
              <w:rPr>
                <w:rFonts w:cs="Times New Roman"/>
                <w:b w:val="0"/>
                <w:sz w:val="20"/>
                <w:szCs w:val="20"/>
              </w:rPr>
            </w:pPr>
            <w:r w:rsidRPr="003131BF">
              <w:rPr>
                <w:rFonts w:cs="Times New Roman"/>
                <w:b w:val="0"/>
                <w:sz w:val="20"/>
                <w:szCs w:val="20"/>
              </w:rPr>
              <w:t>Total</w:t>
            </w:r>
          </w:p>
        </w:tc>
        <w:tc>
          <w:tcPr>
            <w:tcW w:w="851" w:type="dxa"/>
            <w:tcBorders>
              <w:top w:val="single" w:sz="6" w:space="0" w:color="000000" w:themeColor="text1"/>
              <w:bottom w:val="single" w:sz="6" w:space="0" w:color="000000" w:themeColor="text1"/>
            </w:tcBorders>
            <w:vAlign w:val="center"/>
          </w:tcPr>
          <w:p w:rsidR="00D26933" w:rsidRPr="003131BF" w:rsidRDefault="00D26933" w:rsidP="003131BF">
            <w:pPr>
              <w:pStyle w:val="ListParagraph"/>
              <w:ind w:left="0"/>
              <w:jc w:val="center"/>
              <w:cnfStyle w:val="000000000000"/>
              <w:rPr>
                <w:rFonts w:cs="Times New Roman"/>
                <w:sz w:val="20"/>
                <w:szCs w:val="20"/>
              </w:rPr>
            </w:pPr>
            <w:r w:rsidRPr="003131BF">
              <w:rPr>
                <w:rFonts w:cs="Times New Roman"/>
                <w:sz w:val="20"/>
                <w:szCs w:val="20"/>
              </w:rPr>
              <w:t>30</w:t>
            </w:r>
          </w:p>
        </w:tc>
        <w:tc>
          <w:tcPr>
            <w:tcW w:w="1701" w:type="dxa"/>
            <w:tcBorders>
              <w:top w:val="single" w:sz="6" w:space="0" w:color="000000" w:themeColor="text1"/>
              <w:bottom w:val="single" w:sz="6" w:space="0" w:color="000000" w:themeColor="text1"/>
            </w:tcBorders>
            <w:vAlign w:val="center"/>
          </w:tcPr>
          <w:p w:rsidR="00D26933" w:rsidRPr="003131BF" w:rsidRDefault="00D26933" w:rsidP="003131BF">
            <w:pPr>
              <w:pStyle w:val="ListParagraph"/>
              <w:ind w:left="0"/>
              <w:jc w:val="center"/>
              <w:cnfStyle w:val="000000000000"/>
              <w:rPr>
                <w:rFonts w:cs="Times New Roman"/>
                <w:sz w:val="20"/>
                <w:szCs w:val="20"/>
              </w:rPr>
            </w:pPr>
            <w:r w:rsidRPr="003131BF">
              <w:rPr>
                <w:rFonts w:cs="Times New Roman"/>
                <w:sz w:val="20"/>
                <w:szCs w:val="20"/>
              </w:rPr>
              <w:t>100</w:t>
            </w:r>
          </w:p>
        </w:tc>
      </w:tr>
    </w:tbl>
    <w:p w:rsidR="000647CB" w:rsidRDefault="000647CB" w:rsidP="00C656F4">
      <w:pPr>
        <w:pStyle w:val="NoSpacing"/>
        <w:ind w:firstLine="567"/>
        <w:jc w:val="both"/>
        <w:rPr>
          <w:rFonts w:ascii="Times New Roman" w:hAnsi="Times New Roman" w:cs="Times New Roman"/>
          <w:sz w:val="20"/>
          <w:szCs w:val="20"/>
        </w:rPr>
      </w:pPr>
    </w:p>
    <w:p w:rsidR="003131BF" w:rsidRDefault="003131BF" w:rsidP="00C656F4">
      <w:pPr>
        <w:pStyle w:val="NoSpacing"/>
        <w:ind w:firstLine="567"/>
        <w:jc w:val="both"/>
        <w:rPr>
          <w:rFonts w:ascii="Times New Roman" w:hAnsi="Times New Roman" w:cs="Times New Roman"/>
          <w:sz w:val="20"/>
          <w:szCs w:val="20"/>
        </w:rPr>
      </w:pPr>
      <w:r w:rsidRPr="00B62A2B">
        <w:rPr>
          <w:rFonts w:ascii="Times New Roman" w:hAnsi="Times New Roman" w:cs="Times New Roman"/>
          <w:sz w:val="20"/>
          <w:szCs w:val="20"/>
        </w:rPr>
        <w:t>Berdasarkan tabel di atas peneliti menjabarkan umur responden menurut Departemen Kesehatan tahun 2013. Dari 30 responden yang diteliti, umur 45-59 tahun sebanyak 2 orang (6,7%), umur 60-75 tahun sebanyak 17 orang (56,7%), umur 76-90 tahun sebanyak 10 orang (33,3%) dan umur &gt;90 tahun sebanyak 1 orang (3,3%). Hal ini menunjukkan bahwa sebagian besar responden berusia 60-75 tahun, dan paling sedikit berada pada umur &gt;90 tahun.</w:t>
      </w:r>
    </w:p>
    <w:p w:rsidR="00473A0F" w:rsidRPr="00B62A2B" w:rsidRDefault="00473A0F" w:rsidP="003131BF">
      <w:pPr>
        <w:pStyle w:val="NoSpacing"/>
        <w:jc w:val="both"/>
        <w:rPr>
          <w:rFonts w:ascii="Times New Roman" w:hAnsi="Times New Roman" w:cs="Times New Roman"/>
          <w:sz w:val="20"/>
          <w:szCs w:val="20"/>
        </w:rPr>
      </w:pPr>
    </w:p>
    <w:p w:rsidR="003131BF" w:rsidRPr="00473A0F" w:rsidRDefault="003131BF" w:rsidP="00904D73">
      <w:pPr>
        <w:spacing w:after="0" w:line="240" w:lineRule="auto"/>
        <w:jc w:val="center"/>
        <w:rPr>
          <w:rFonts w:cs="Times New Roman"/>
          <w:b/>
          <w:sz w:val="20"/>
          <w:szCs w:val="20"/>
        </w:rPr>
      </w:pPr>
      <w:r w:rsidRPr="00473A0F">
        <w:rPr>
          <w:rFonts w:cs="Times New Roman"/>
          <w:b/>
          <w:sz w:val="20"/>
          <w:szCs w:val="20"/>
        </w:rPr>
        <w:t>Tabel 4.2</w:t>
      </w:r>
    </w:p>
    <w:p w:rsidR="003131BF" w:rsidRDefault="003131BF" w:rsidP="0027650C">
      <w:pPr>
        <w:spacing w:after="0" w:line="240" w:lineRule="auto"/>
        <w:jc w:val="center"/>
        <w:rPr>
          <w:rFonts w:cs="Times New Roman"/>
          <w:sz w:val="20"/>
          <w:szCs w:val="20"/>
          <w:lang w:val="id-ID"/>
        </w:rPr>
      </w:pPr>
      <w:r w:rsidRPr="00B62A2B">
        <w:rPr>
          <w:rFonts w:cs="Times New Roman"/>
          <w:sz w:val="20"/>
          <w:szCs w:val="20"/>
        </w:rPr>
        <w:t>Distribusi Karakterist</w:t>
      </w:r>
      <w:r w:rsidR="0027650C">
        <w:rPr>
          <w:rFonts w:cs="Times New Roman"/>
          <w:sz w:val="20"/>
          <w:szCs w:val="20"/>
        </w:rPr>
        <w:t>ik Responden Berdasarkan Jenis K</w:t>
      </w:r>
      <w:r w:rsidRPr="00B62A2B">
        <w:rPr>
          <w:rFonts w:cs="Times New Roman"/>
          <w:sz w:val="20"/>
          <w:szCs w:val="20"/>
        </w:rPr>
        <w:t>elamin</w:t>
      </w:r>
    </w:p>
    <w:p w:rsidR="00904D73" w:rsidRPr="00B62A2B" w:rsidRDefault="00904D73" w:rsidP="00B62A2B">
      <w:pPr>
        <w:spacing w:after="0" w:line="240" w:lineRule="auto"/>
        <w:rPr>
          <w:rFonts w:cs="Times New Roman"/>
          <w:sz w:val="20"/>
          <w:szCs w:val="20"/>
          <w:lang w:val="id-ID"/>
        </w:rPr>
      </w:pPr>
    </w:p>
    <w:tbl>
      <w:tblPr>
        <w:tblStyle w:val="LightShading1"/>
        <w:tblW w:w="4253" w:type="dxa"/>
        <w:tblInd w:w="108" w:type="dxa"/>
        <w:tblLayout w:type="fixed"/>
        <w:tblLook w:val="04A0"/>
      </w:tblPr>
      <w:tblGrid>
        <w:gridCol w:w="1843"/>
        <w:gridCol w:w="709"/>
        <w:gridCol w:w="1701"/>
      </w:tblGrid>
      <w:tr w:rsidR="003131BF" w:rsidRPr="00B62A2B" w:rsidTr="00904D73">
        <w:trPr>
          <w:cnfStyle w:val="100000000000"/>
          <w:trHeight w:val="229"/>
        </w:trPr>
        <w:tc>
          <w:tcPr>
            <w:cnfStyle w:val="001000000000"/>
            <w:tcW w:w="1843" w:type="dxa"/>
            <w:tcBorders>
              <w:top w:val="single" w:sz="6" w:space="0" w:color="000000" w:themeColor="text1"/>
              <w:left w:val="single" w:sz="2" w:space="0" w:color="FFFFFF" w:themeColor="background1"/>
              <w:bottom w:val="single" w:sz="2" w:space="0" w:color="auto"/>
            </w:tcBorders>
          </w:tcPr>
          <w:p w:rsidR="003131BF" w:rsidRPr="00B62A2B" w:rsidRDefault="003131BF" w:rsidP="005C51E0">
            <w:pPr>
              <w:pStyle w:val="ListParagraph"/>
              <w:ind w:left="0"/>
              <w:jc w:val="center"/>
              <w:rPr>
                <w:rFonts w:cs="Times New Roman"/>
                <w:sz w:val="20"/>
                <w:szCs w:val="20"/>
              </w:rPr>
            </w:pPr>
            <w:r w:rsidRPr="00B62A2B">
              <w:rPr>
                <w:rFonts w:cs="Times New Roman"/>
                <w:sz w:val="20"/>
                <w:szCs w:val="20"/>
              </w:rPr>
              <w:t>Jenis Kelamin</w:t>
            </w:r>
          </w:p>
        </w:tc>
        <w:tc>
          <w:tcPr>
            <w:tcW w:w="709" w:type="dxa"/>
            <w:tcBorders>
              <w:top w:val="single" w:sz="6" w:space="0" w:color="000000" w:themeColor="text1"/>
              <w:bottom w:val="single" w:sz="2" w:space="0" w:color="auto"/>
            </w:tcBorders>
          </w:tcPr>
          <w:p w:rsidR="003131BF" w:rsidRPr="00B62A2B" w:rsidRDefault="003131BF" w:rsidP="005C51E0">
            <w:pPr>
              <w:pStyle w:val="ListParagraph"/>
              <w:ind w:left="0"/>
              <w:jc w:val="center"/>
              <w:cnfStyle w:val="100000000000"/>
              <w:rPr>
                <w:rFonts w:cs="Times New Roman"/>
                <w:sz w:val="20"/>
                <w:szCs w:val="20"/>
              </w:rPr>
            </w:pPr>
            <w:r w:rsidRPr="00B62A2B">
              <w:rPr>
                <w:rFonts w:cs="Times New Roman"/>
                <w:sz w:val="20"/>
                <w:szCs w:val="20"/>
              </w:rPr>
              <w:t>N</w:t>
            </w:r>
          </w:p>
        </w:tc>
        <w:tc>
          <w:tcPr>
            <w:tcW w:w="1701" w:type="dxa"/>
            <w:tcBorders>
              <w:top w:val="single" w:sz="6" w:space="0" w:color="000000" w:themeColor="text1"/>
              <w:bottom w:val="single" w:sz="6" w:space="0" w:color="000000" w:themeColor="text1"/>
              <w:right w:val="single" w:sz="2" w:space="0" w:color="FFFFFF" w:themeColor="background1"/>
            </w:tcBorders>
          </w:tcPr>
          <w:p w:rsidR="003131BF" w:rsidRPr="00B62A2B" w:rsidRDefault="003131BF" w:rsidP="005C51E0">
            <w:pPr>
              <w:pStyle w:val="ListParagraph"/>
              <w:ind w:left="0"/>
              <w:jc w:val="center"/>
              <w:cnfStyle w:val="100000000000"/>
              <w:rPr>
                <w:rFonts w:cs="Times New Roman"/>
                <w:sz w:val="20"/>
                <w:szCs w:val="20"/>
              </w:rPr>
            </w:pPr>
            <w:r w:rsidRPr="00B62A2B">
              <w:rPr>
                <w:rFonts w:cs="Times New Roman"/>
                <w:sz w:val="20"/>
                <w:szCs w:val="20"/>
              </w:rPr>
              <w:t>Persentase (%)</w:t>
            </w:r>
          </w:p>
        </w:tc>
      </w:tr>
      <w:tr w:rsidR="003131BF" w:rsidRPr="00B62A2B" w:rsidTr="00904D73">
        <w:trPr>
          <w:cnfStyle w:val="000000100000"/>
          <w:trHeight w:val="560"/>
        </w:trPr>
        <w:tc>
          <w:tcPr>
            <w:cnfStyle w:val="001000000000"/>
            <w:tcW w:w="1843" w:type="dxa"/>
            <w:tcBorders>
              <w:top w:val="single" w:sz="6" w:space="0" w:color="000000" w:themeColor="text1"/>
              <w:left w:val="single" w:sz="2" w:space="0" w:color="FFFFFF" w:themeColor="background1"/>
              <w:bottom w:val="single" w:sz="2" w:space="0" w:color="auto"/>
            </w:tcBorders>
            <w:shd w:val="clear" w:color="auto" w:fill="FFFFFF" w:themeFill="background1"/>
            <w:vAlign w:val="center"/>
          </w:tcPr>
          <w:p w:rsidR="003131BF" w:rsidRPr="00B62A2B" w:rsidRDefault="003131BF" w:rsidP="005C51E0">
            <w:pPr>
              <w:pStyle w:val="ListParagraph"/>
              <w:ind w:left="0" w:firstLine="459"/>
              <w:rPr>
                <w:rFonts w:cs="Times New Roman"/>
                <w:b w:val="0"/>
                <w:sz w:val="20"/>
                <w:szCs w:val="20"/>
              </w:rPr>
            </w:pPr>
            <w:r w:rsidRPr="00B62A2B">
              <w:rPr>
                <w:rFonts w:cs="Times New Roman"/>
                <w:b w:val="0"/>
                <w:sz w:val="20"/>
                <w:szCs w:val="20"/>
              </w:rPr>
              <w:t>Laki-laki</w:t>
            </w:r>
          </w:p>
          <w:p w:rsidR="003131BF" w:rsidRPr="00B62A2B" w:rsidRDefault="003131BF" w:rsidP="005C51E0">
            <w:pPr>
              <w:pStyle w:val="ListParagraph"/>
              <w:ind w:left="0" w:firstLine="459"/>
              <w:rPr>
                <w:rFonts w:cs="Times New Roman"/>
                <w:b w:val="0"/>
                <w:sz w:val="20"/>
                <w:szCs w:val="20"/>
              </w:rPr>
            </w:pPr>
            <w:r w:rsidRPr="00B62A2B">
              <w:rPr>
                <w:rFonts w:cs="Times New Roman"/>
                <w:b w:val="0"/>
                <w:sz w:val="20"/>
                <w:szCs w:val="20"/>
              </w:rPr>
              <w:t>Perempuan</w:t>
            </w:r>
          </w:p>
        </w:tc>
        <w:tc>
          <w:tcPr>
            <w:tcW w:w="709" w:type="dxa"/>
            <w:tcBorders>
              <w:top w:val="single" w:sz="6" w:space="0" w:color="000000" w:themeColor="text1"/>
              <w:bottom w:val="single" w:sz="2" w:space="0" w:color="auto"/>
            </w:tcBorders>
            <w:shd w:val="clear" w:color="auto" w:fill="FFFFFF" w:themeFill="background1"/>
            <w:vAlign w:val="center"/>
          </w:tcPr>
          <w:p w:rsidR="003131BF" w:rsidRPr="00B62A2B" w:rsidRDefault="003131BF" w:rsidP="005C51E0">
            <w:pPr>
              <w:pStyle w:val="ListParagraph"/>
              <w:ind w:left="0"/>
              <w:jc w:val="center"/>
              <w:cnfStyle w:val="000000100000"/>
              <w:rPr>
                <w:rFonts w:cs="Times New Roman"/>
                <w:sz w:val="20"/>
                <w:szCs w:val="20"/>
              </w:rPr>
            </w:pPr>
            <w:r w:rsidRPr="00B62A2B">
              <w:rPr>
                <w:rFonts w:cs="Times New Roman"/>
                <w:sz w:val="20"/>
                <w:szCs w:val="20"/>
              </w:rPr>
              <w:t>9</w:t>
            </w:r>
          </w:p>
          <w:p w:rsidR="003131BF" w:rsidRPr="00B62A2B" w:rsidRDefault="003131BF" w:rsidP="005C51E0">
            <w:pPr>
              <w:pStyle w:val="ListParagraph"/>
              <w:ind w:left="0"/>
              <w:jc w:val="center"/>
              <w:cnfStyle w:val="000000100000"/>
              <w:rPr>
                <w:rFonts w:cs="Times New Roman"/>
                <w:sz w:val="20"/>
                <w:szCs w:val="20"/>
              </w:rPr>
            </w:pPr>
            <w:r w:rsidRPr="00B62A2B">
              <w:rPr>
                <w:rFonts w:cs="Times New Roman"/>
                <w:sz w:val="20"/>
                <w:szCs w:val="20"/>
              </w:rPr>
              <w:t>21</w:t>
            </w:r>
          </w:p>
        </w:tc>
        <w:tc>
          <w:tcPr>
            <w:tcW w:w="1701" w:type="dxa"/>
            <w:tcBorders>
              <w:top w:val="single" w:sz="6" w:space="0" w:color="000000" w:themeColor="text1"/>
              <w:bottom w:val="single" w:sz="6" w:space="0" w:color="000000" w:themeColor="text1"/>
              <w:right w:val="single" w:sz="2" w:space="0" w:color="FFFFFF" w:themeColor="background1"/>
            </w:tcBorders>
            <w:shd w:val="clear" w:color="auto" w:fill="FFFFFF" w:themeFill="background1"/>
            <w:vAlign w:val="center"/>
          </w:tcPr>
          <w:p w:rsidR="003131BF" w:rsidRPr="00B62A2B" w:rsidRDefault="003131BF" w:rsidP="005C51E0">
            <w:pPr>
              <w:pStyle w:val="ListParagraph"/>
              <w:ind w:left="0"/>
              <w:jc w:val="center"/>
              <w:cnfStyle w:val="000000100000"/>
              <w:rPr>
                <w:rFonts w:cs="Times New Roman"/>
                <w:sz w:val="20"/>
                <w:szCs w:val="20"/>
              </w:rPr>
            </w:pPr>
            <w:r w:rsidRPr="00B62A2B">
              <w:rPr>
                <w:rFonts w:cs="Times New Roman"/>
                <w:sz w:val="20"/>
                <w:szCs w:val="20"/>
              </w:rPr>
              <w:t>30,0%</w:t>
            </w:r>
          </w:p>
          <w:p w:rsidR="003131BF" w:rsidRPr="00B62A2B" w:rsidRDefault="003131BF" w:rsidP="005C51E0">
            <w:pPr>
              <w:pStyle w:val="ListParagraph"/>
              <w:ind w:left="0"/>
              <w:jc w:val="center"/>
              <w:cnfStyle w:val="000000100000"/>
              <w:rPr>
                <w:rFonts w:cs="Times New Roman"/>
                <w:sz w:val="20"/>
                <w:szCs w:val="20"/>
              </w:rPr>
            </w:pPr>
            <w:r w:rsidRPr="00B62A2B">
              <w:rPr>
                <w:rFonts w:cs="Times New Roman"/>
                <w:sz w:val="20"/>
                <w:szCs w:val="20"/>
              </w:rPr>
              <w:t>70,0%</w:t>
            </w:r>
          </w:p>
        </w:tc>
      </w:tr>
      <w:tr w:rsidR="003131BF" w:rsidRPr="00B62A2B" w:rsidTr="00904D73">
        <w:trPr>
          <w:trHeight w:val="324"/>
        </w:trPr>
        <w:tc>
          <w:tcPr>
            <w:cnfStyle w:val="001000000000"/>
            <w:tcW w:w="1843" w:type="dxa"/>
            <w:tcBorders>
              <w:top w:val="single" w:sz="6" w:space="0" w:color="000000" w:themeColor="text1"/>
              <w:left w:val="single" w:sz="2" w:space="0" w:color="FFFFFF" w:themeColor="background1"/>
              <w:bottom w:val="single" w:sz="6" w:space="0" w:color="000000" w:themeColor="text1"/>
            </w:tcBorders>
            <w:shd w:val="clear" w:color="auto" w:fill="FFFFFF" w:themeFill="background1"/>
            <w:vAlign w:val="center"/>
          </w:tcPr>
          <w:p w:rsidR="003131BF" w:rsidRPr="00B62A2B" w:rsidRDefault="003131BF" w:rsidP="005C51E0">
            <w:pPr>
              <w:pStyle w:val="ListParagraph"/>
              <w:ind w:left="0"/>
              <w:jc w:val="center"/>
              <w:rPr>
                <w:rFonts w:cs="Times New Roman"/>
                <w:b w:val="0"/>
                <w:sz w:val="20"/>
                <w:szCs w:val="20"/>
              </w:rPr>
            </w:pPr>
            <w:r w:rsidRPr="00B62A2B">
              <w:rPr>
                <w:rFonts w:cs="Times New Roman"/>
                <w:b w:val="0"/>
                <w:sz w:val="20"/>
                <w:szCs w:val="20"/>
              </w:rPr>
              <w:t>Total</w:t>
            </w:r>
          </w:p>
        </w:tc>
        <w:tc>
          <w:tcPr>
            <w:tcW w:w="709" w:type="dxa"/>
            <w:tcBorders>
              <w:top w:val="single" w:sz="6" w:space="0" w:color="000000" w:themeColor="text1"/>
              <w:bottom w:val="single" w:sz="6" w:space="0" w:color="000000" w:themeColor="text1"/>
            </w:tcBorders>
            <w:shd w:val="clear" w:color="auto" w:fill="FFFFFF" w:themeFill="background1"/>
            <w:vAlign w:val="center"/>
          </w:tcPr>
          <w:p w:rsidR="003131BF" w:rsidRPr="00B62A2B" w:rsidRDefault="003131BF" w:rsidP="005C51E0">
            <w:pPr>
              <w:pStyle w:val="ListParagraph"/>
              <w:ind w:left="0"/>
              <w:jc w:val="center"/>
              <w:cnfStyle w:val="000000000000"/>
              <w:rPr>
                <w:rFonts w:cs="Times New Roman"/>
                <w:sz w:val="20"/>
                <w:szCs w:val="20"/>
              </w:rPr>
            </w:pPr>
            <w:r w:rsidRPr="00B62A2B">
              <w:rPr>
                <w:rFonts w:cs="Times New Roman"/>
                <w:sz w:val="20"/>
                <w:szCs w:val="20"/>
              </w:rPr>
              <w:t>30</w:t>
            </w:r>
          </w:p>
        </w:tc>
        <w:tc>
          <w:tcPr>
            <w:tcW w:w="1701" w:type="dxa"/>
            <w:tcBorders>
              <w:top w:val="single" w:sz="6" w:space="0" w:color="000000" w:themeColor="text1"/>
              <w:bottom w:val="single" w:sz="6" w:space="0" w:color="000000" w:themeColor="text1"/>
              <w:right w:val="single" w:sz="2" w:space="0" w:color="FFFFFF" w:themeColor="background1"/>
            </w:tcBorders>
            <w:shd w:val="clear" w:color="auto" w:fill="FFFFFF" w:themeFill="background1"/>
            <w:vAlign w:val="center"/>
          </w:tcPr>
          <w:p w:rsidR="003131BF" w:rsidRPr="00B62A2B" w:rsidRDefault="003131BF" w:rsidP="005C51E0">
            <w:pPr>
              <w:pStyle w:val="ListParagraph"/>
              <w:ind w:left="0"/>
              <w:jc w:val="center"/>
              <w:cnfStyle w:val="000000000000"/>
              <w:rPr>
                <w:rFonts w:cs="Times New Roman"/>
                <w:sz w:val="20"/>
                <w:szCs w:val="20"/>
              </w:rPr>
            </w:pPr>
            <w:r w:rsidRPr="00B62A2B">
              <w:rPr>
                <w:rFonts w:cs="Times New Roman"/>
                <w:sz w:val="20"/>
                <w:szCs w:val="20"/>
              </w:rPr>
              <w:t>100</w:t>
            </w:r>
          </w:p>
        </w:tc>
      </w:tr>
    </w:tbl>
    <w:p w:rsidR="000647CB" w:rsidRDefault="000647CB" w:rsidP="00C656F4">
      <w:pPr>
        <w:tabs>
          <w:tab w:val="left" w:pos="6937"/>
        </w:tabs>
        <w:spacing w:after="0" w:line="240" w:lineRule="auto"/>
        <w:ind w:firstLine="567"/>
        <w:jc w:val="both"/>
        <w:rPr>
          <w:rFonts w:cs="Times New Roman"/>
          <w:sz w:val="20"/>
          <w:szCs w:val="20"/>
        </w:rPr>
      </w:pPr>
    </w:p>
    <w:p w:rsidR="00B62A2B" w:rsidRDefault="00B62A2B" w:rsidP="00C656F4">
      <w:pPr>
        <w:tabs>
          <w:tab w:val="left" w:pos="6937"/>
        </w:tabs>
        <w:spacing w:after="0" w:line="240" w:lineRule="auto"/>
        <w:ind w:firstLine="567"/>
        <w:jc w:val="both"/>
        <w:rPr>
          <w:rFonts w:cs="Times New Roman"/>
          <w:sz w:val="20"/>
          <w:szCs w:val="20"/>
        </w:rPr>
      </w:pPr>
      <w:r w:rsidRPr="00B62A2B">
        <w:rPr>
          <w:rFonts w:cs="Times New Roman"/>
          <w:sz w:val="20"/>
          <w:szCs w:val="20"/>
        </w:rPr>
        <w:t>Pada tabel 4.2 Karakteristik responden menurut jenis kelamin, jenis kelamin laki-laki sebanyak 9 orang (30,0%), jenis kelamin perempuan sebanyak 21 orang (70,0%). Hal ini menunjukkan bahwa sebagian besar responden berjenis kelamin perempuan.</w:t>
      </w:r>
    </w:p>
    <w:p w:rsidR="00473A0F" w:rsidRDefault="00473A0F" w:rsidP="00B62A2B">
      <w:pPr>
        <w:tabs>
          <w:tab w:val="left" w:pos="6937"/>
        </w:tabs>
        <w:spacing w:after="0" w:line="240" w:lineRule="auto"/>
        <w:jc w:val="both"/>
        <w:rPr>
          <w:rFonts w:cs="Times New Roman"/>
          <w:sz w:val="20"/>
          <w:szCs w:val="20"/>
        </w:rPr>
      </w:pPr>
    </w:p>
    <w:p w:rsidR="00B62A2B" w:rsidRPr="00473A0F" w:rsidRDefault="00B62A2B" w:rsidP="00904D73">
      <w:pPr>
        <w:spacing w:after="0" w:line="240" w:lineRule="auto"/>
        <w:jc w:val="center"/>
        <w:rPr>
          <w:rFonts w:cs="Times New Roman"/>
          <w:b/>
          <w:sz w:val="20"/>
          <w:szCs w:val="20"/>
        </w:rPr>
      </w:pPr>
      <w:r w:rsidRPr="00473A0F">
        <w:rPr>
          <w:rFonts w:cs="Times New Roman"/>
          <w:b/>
          <w:sz w:val="20"/>
          <w:szCs w:val="20"/>
        </w:rPr>
        <w:t>Tabel 4.3</w:t>
      </w:r>
    </w:p>
    <w:p w:rsidR="00B62A2B" w:rsidRDefault="00B62A2B" w:rsidP="005B650D">
      <w:pPr>
        <w:spacing w:after="0" w:line="240" w:lineRule="auto"/>
        <w:jc w:val="center"/>
        <w:rPr>
          <w:rFonts w:cs="Times New Roman"/>
          <w:sz w:val="20"/>
          <w:szCs w:val="20"/>
        </w:rPr>
      </w:pPr>
      <w:r w:rsidRPr="00B62A2B">
        <w:rPr>
          <w:rFonts w:cs="Times New Roman"/>
          <w:sz w:val="20"/>
          <w:szCs w:val="20"/>
        </w:rPr>
        <w:t xml:space="preserve">Distribusi Frekuensi Responden </w:t>
      </w:r>
      <w:r w:rsidR="005B650D">
        <w:rPr>
          <w:rFonts w:cs="Times New Roman"/>
          <w:sz w:val="20"/>
          <w:szCs w:val="20"/>
        </w:rPr>
        <w:t>Berdasarkan</w:t>
      </w:r>
      <w:r w:rsidRPr="00B62A2B">
        <w:rPr>
          <w:rFonts w:cs="Times New Roman"/>
          <w:sz w:val="20"/>
          <w:szCs w:val="20"/>
        </w:rPr>
        <w:t xml:space="preserve"> </w:t>
      </w:r>
      <w:r w:rsidR="005B650D" w:rsidRPr="00B62A2B">
        <w:rPr>
          <w:rFonts w:cs="Times New Roman"/>
          <w:sz w:val="20"/>
          <w:szCs w:val="20"/>
        </w:rPr>
        <w:t>Kadar Asam Urat</w:t>
      </w:r>
    </w:p>
    <w:p w:rsidR="00904D73" w:rsidRPr="00B62A2B" w:rsidRDefault="00904D73" w:rsidP="00B62A2B">
      <w:pPr>
        <w:spacing w:after="0" w:line="240" w:lineRule="auto"/>
        <w:rPr>
          <w:rFonts w:cs="Times New Roman"/>
          <w:sz w:val="20"/>
          <w:szCs w:val="20"/>
        </w:rPr>
      </w:pPr>
    </w:p>
    <w:tbl>
      <w:tblPr>
        <w:tblStyle w:val="LightShading1"/>
        <w:tblW w:w="0" w:type="auto"/>
        <w:tblInd w:w="108" w:type="dxa"/>
        <w:tblLook w:val="04A0"/>
      </w:tblPr>
      <w:tblGrid>
        <w:gridCol w:w="2268"/>
        <w:gridCol w:w="709"/>
        <w:gridCol w:w="1276"/>
      </w:tblGrid>
      <w:tr w:rsidR="00B62A2B" w:rsidRPr="00B62A2B" w:rsidTr="00904D73">
        <w:trPr>
          <w:cnfStyle w:val="100000000000"/>
          <w:trHeight w:val="233"/>
        </w:trPr>
        <w:tc>
          <w:tcPr>
            <w:cnfStyle w:val="001000000000"/>
            <w:tcW w:w="2268" w:type="dxa"/>
            <w:tcBorders>
              <w:top w:val="single" w:sz="6" w:space="0" w:color="000000" w:themeColor="text1"/>
              <w:left w:val="single" w:sz="2" w:space="0" w:color="FFFFFF" w:themeColor="background1"/>
              <w:bottom w:val="single" w:sz="6" w:space="0" w:color="000000" w:themeColor="text1"/>
            </w:tcBorders>
            <w:vAlign w:val="center"/>
          </w:tcPr>
          <w:p w:rsidR="00B62A2B" w:rsidRPr="00B62A2B" w:rsidRDefault="00B62A2B" w:rsidP="005C51E0">
            <w:pPr>
              <w:pStyle w:val="ListParagraph"/>
              <w:ind w:left="0"/>
              <w:jc w:val="center"/>
              <w:rPr>
                <w:rFonts w:cs="Times New Roman"/>
                <w:sz w:val="20"/>
                <w:szCs w:val="20"/>
              </w:rPr>
            </w:pPr>
            <w:r w:rsidRPr="00B62A2B">
              <w:rPr>
                <w:rFonts w:cs="Times New Roman"/>
                <w:sz w:val="20"/>
                <w:szCs w:val="20"/>
              </w:rPr>
              <w:t>Kadar asam urat</w:t>
            </w:r>
          </w:p>
        </w:tc>
        <w:tc>
          <w:tcPr>
            <w:tcW w:w="709" w:type="dxa"/>
            <w:tcBorders>
              <w:top w:val="single" w:sz="6" w:space="0" w:color="000000" w:themeColor="text1"/>
              <w:bottom w:val="single" w:sz="6" w:space="0" w:color="000000" w:themeColor="text1"/>
            </w:tcBorders>
            <w:vAlign w:val="center"/>
          </w:tcPr>
          <w:p w:rsidR="00B62A2B" w:rsidRPr="00B62A2B" w:rsidRDefault="00B62A2B" w:rsidP="005C51E0">
            <w:pPr>
              <w:pStyle w:val="ListParagraph"/>
              <w:ind w:left="0"/>
              <w:jc w:val="center"/>
              <w:cnfStyle w:val="100000000000"/>
              <w:rPr>
                <w:rFonts w:cs="Times New Roman"/>
                <w:sz w:val="20"/>
                <w:szCs w:val="20"/>
              </w:rPr>
            </w:pPr>
            <w:r>
              <w:rPr>
                <w:rFonts w:cs="Times New Roman"/>
                <w:sz w:val="20"/>
                <w:szCs w:val="20"/>
              </w:rPr>
              <w:t>N</w:t>
            </w:r>
          </w:p>
        </w:tc>
        <w:tc>
          <w:tcPr>
            <w:tcW w:w="1276" w:type="dxa"/>
            <w:tcBorders>
              <w:top w:val="single" w:sz="6" w:space="0" w:color="000000" w:themeColor="text1"/>
              <w:bottom w:val="single" w:sz="6" w:space="0" w:color="000000" w:themeColor="text1"/>
              <w:right w:val="single" w:sz="2" w:space="0" w:color="FFFFFF" w:themeColor="background1"/>
            </w:tcBorders>
            <w:vAlign w:val="center"/>
          </w:tcPr>
          <w:p w:rsidR="00B62A2B" w:rsidRPr="00B62A2B" w:rsidRDefault="00B62A2B" w:rsidP="005C51E0">
            <w:pPr>
              <w:pStyle w:val="ListParagraph"/>
              <w:ind w:left="0"/>
              <w:jc w:val="center"/>
              <w:cnfStyle w:val="100000000000"/>
              <w:rPr>
                <w:rFonts w:cs="Times New Roman"/>
                <w:sz w:val="20"/>
                <w:szCs w:val="20"/>
              </w:rPr>
            </w:pPr>
            <w:r w:rsidRPr="00B62A2B">
              <w:rPr>
                <w:rFonts w:cs="Times New Roman"/>
                <w:sz w:val="20"/>
                <w:szCs w:val="20"/>
              </w:rPr>
              <w:t>Persentase (%)</w:t>
            </w:r>
          </w:p>
        </w:tc>
      </w:tr>
      <w:tr w:rsidR="00B62A2B" w:rsidRPr="00B62A2B" w:rsidTr="00904D73">
        <w:trPr>
          <w:cnfStyle w:val="000000100000"/>
          <w:trHeight w:val="273"/>
        </w:trPr>
        <w:tc>
          <w:tcPr>
            <w:cnfStyle w:val="001000000000"/>
            <w:tcW w:w="2268" w:type="dxa"/>
            <w:tcBorders>
              <w:top w:val="single" w:sz="6" w:space="0" w:color="000000" w:themeColor="text1"/>
              <w:left w:val="single" w:sz="2" w:space="0" w:color="FFFFFF" w:themeColor="background1"/>
              <w:bottom w:val="single" w:sz="2" w:space="0" w:color="000000" w:themeColor="text1"/>
            </w:tcBorders>
            <w:shd w:val="clear" w:color="auto" w:fill="FFFFFF" w:themeFill="background1"/>
          </w:tcPr>
          <w:p w:rsidR="00B62A2B" w:rsidRPr="00A670C6" w:rsidRDefault="00B62A2B" w:rsidP="00A670C6">
            <w:pPr>
              <w:rPr>
                <w:rFonts w:cs="Times New Roman"/>
                <w:b w:val="0"/>
                <w:sz w:val="20"/>
                <w:szCs w:val="20"/>
              </w:rPr>
            </w:pPr>
            <w:r w:rsidRPr="00A670C6">
              <w:rPr>
                <w:rFonts w:cs="Times New Roman"/>
                <w:b w:val="0"/>
                <w:sz w:val="20"/>
                <w:szCs w:val="20"/>
              </w:rPr>
              <w:t>Laki-laki</w:t>
            </w:r>
          </w:p>
          <w:p w:rsidR="00B62A2B" w:rsidRPr="00B62A2B" w:rsidRDefault="00B62A2B" w:rsidP="005C51E0">
            <w:pPr>
              <w:pStyle w:val="ListParagraph"/>
              <w:ind w:left="0"/>
              <w:rPr>
                <w:rFonts w:cs="Times New Roman"/>
                <w:b w:val="0"/>
                <w:sz w:val="20"/>
                <w:szCs w:val="20"/>
              </w:rPr>
            </w:pPr>
            <w:r w:rsidRPr="00B62A2B">
              <w:rPr>
                <w:rFonts w:cs="Times New Roman"/>
                <w:b w:val="0"/>
                <w:sz w:val="20"/>
                <w:szCs w:val="20"/>
              </w:rPr>
              <w:t>Normal 3,5-7 mg/dl</w:t>
            </w:r>
          </w:p>
          <w:p w:rsidR="00B62A2B" w:rsidRPr="00B62A2B" w:rsidRDefault="00B62A2B" w:rsidP="005C51E0">
            <w:pPr>
              <w:pStyle w:val="ListParagraph"/>
              <w:ind w:left="0"/>
              <w:rPr>
                <w:rFonts w:cs="Times New Roman"/>
                <w:b w:val="0"/>
                <w:sz w:val="20"/>
                <w:szCs w:val="20"/>
              </w:rPr>
            </w:pPr>
            <w:r w:rsidRPr="00B62A2B">
              <w:rPr>
                <w:rFonts w:cs="Times New Roman"/>
                <w:b w:val="0"/>
                <w:sz w:val="20"/>
                <w:szCs w:val="20"/>
              </w:rPr>
              <w:t>Tidak normal &gt;7 mg/dl</w:t>
            </w:r>
          </w:p>
          <w:p w:rsidR="00B62A2B" w:rsidRPr="00A670C6" w:rsidRDefault="00B62A2B" w:rsidP="00A670C6">
            <w:pPr>
              <w:rPr>
                <w:rFonts w:cs="Times New Roman"/>
                <w:b w:val="0"/>
                <w:sz w:val="20"/>
                <w:szCs w:val="20"/>
              </w:rPr>
            </w:pPr>
            <w:r w:rsidRPr="00A670C6">
              <w:rPr>
                <w:rFonts w:cs="Times New Roman"/>
                <w:b w:val="0"/>
                <w:sz w:val="20"/>
                <w:szCs w:val="20"/>
              </w:rPr>
              <w:t>Perempuan</w:t>
            </w:r>
          </w:p>
          <w:p w:rsidR="00B62A2B" w:rsidRPr="00B62A2B" w:rsidRDefault="00B62A2B" w:rsidP="005C51E0">
            <w:pPr>
              <w:pStyle w:val="ListParagraph"/>
              <w:ind w:left="0"/>
              <w:rPr>
                <w:rFonts w:cs="Times New Roman"/>
                <w:b w:val="0"/>
                <w:sz w:val="20"/>
                <w:szCs w:val="20"/>
              </w:rPr>
            </w:pPr>
            <w:r w:rsidRPr="00B62A2B">
              <w:rPr>
                <w:rFonts w:cs="Times New Roman"/>
                <w:b w:val="0"/>
                <w:sz w:val="20"/>
                <w:szCs w:val="20"/>
              </w:rPr>
              <w:t>Normal 2,6-6 mg/dl</w:t>
            </w:r>
          </w:p>
          <w:p w:rsidR="00B62A2B" w:rsidRPr="00B62A2B" w:rsidRDefault="00B62A2B" w:rsidP="005C51E0">
            <w:pPr>
              <w:pStyle w:val="ListParagraph"/>
              <w:ind w:left="0"/>
              <w:rPr>
                <w:rFonts w:cs="Times New Roman"/>
                <w:b w:val="0"/>
                <w:sz w:val="20"/>
                <w:szCs w:val="20"/>
              </w:rPr>
            </w:pPr>
            <w:r w:rsidRPr="00B62A2B">
              <w:rPr>
                <w:rFonts w:cs="Times New Roman"/>
                <w:b w:val="0"/>
                <w:sz w:val="20"/>
                <w:szCs w:val="20"/>
              </w:rPr>
              <w:t>Tidak normal &gt;6 mg/dl</w:t>
            </w:r>
          </w:p>
        </w:tc>
        <w:tc>
          <w:tcPr>
            <w:tcW w:w="709" w:type="dxa"/>
            <w:tcBorders>
              <w:top w:val="single" w:sz="6" w:space="0" w:color="000000" w:themeColor="text1"/>
              <w:bottom w:val="single" w:sz="2" w:space="0" w:color="000000" w:themeColor="text1"/>
            </w:tcBorders>
            <w:shd w:val="clear" w:color="auto" w:fill="FFFFFF" w:themeFill="background1"/>
          </w:tcPr>
          <w:p w:rsidR="00B62A2B" w:rsidRPr="00B62A2B" w:rsidRDefault="00B62A2B" w:rsidP="005C51E0">
            <w:pPr>
              <w:pStyle w:val="ListParagraph"/>
              <w:ind w:left="0"/>
              <w:jc w:val="center"/>
              <w:cnfStyle w:val="000000100000"/>
              <w:rPr>
                <w:rFonts w:cs="Times New Roman"/>
                <w:sz w:val="20"/>
                <w:szCs w:val="20"/>
              </w:rPr>
            </w:pPr>
          </w:p>
          <w:p w:rsidR="00B62A2B" w:rsidRPr="00B62A2B" w:rsidRDefault="00B62A2B" w:rsidP="005C51E0">
            <w:pPr>
              <w:pStyle w:val="ListParagraph"/>
              <w:ind w:left="0"/>
              <w:jc w:val="center"/>
              <w:cnfStyle w:val="000000100000"/>
              <w:rPr>
                <w:rFonts w:cs="Times New Roman"/>
                <w:sz w:val="20"/>
                <w:szCs w:val="20"/>
              </w:rPr>
            </w:pPr>
            <w:r w:rsidRPr="00B62A2B">
              <w:rPr>
                <w:rFonts w:cs="Times New Roman"/>
                <w:sz w:val="20"/>
                <w:szCs w:val="20"/>
              </w:rPr>
              <w:t>7</w:t>
            </w:r>
          </w:p>
          <w:p w:rsidR="00B62A2B" w:rsidRPr="00B62A2B" w:rsidRDefault="00B62A2B" w:rsidP="005C51E0">
            <w:pPr>
              <w:pStyle w:val="ListParagraph"/>
              <w:ind w:left="0"/>
              <w:jc w:val="center"/>
              <w:cnfStyle w:val="000000100000"/>
              <w:rPr>
                <w:rFonts w:cs="Times New Roman"/>
                <w:sz w:val="20"/>
                <w:szCs w:val="20"/>
              </w:rPr>
            </w:pPr>
            <w:r w:rsidRPr="00B62A2B">
              <w:rPr>
                <w:rFonts w:cs="Times New Roman"/>
                <w:sz w:val="20"/>
                <w:szCs w:val="20"/>
              </w:rPr>
              <w:t>2</w:t>
            </w:r>
          </w:p>
          <w:p w:rsidR="00B62A2B" w:rsidRPr="00B62A2B" w:rsidRDefault="00B62A2B" w:rsidP="005C51E0">
            <w:pPr>
              <w:pStyle w:val="ListParagraph"/>
              <w:ind w:left="0"/>
              <w:cnfStyle w:val="000000100000"/>
              <w:rPr>
                <w:rFonts w:cs="Times New Roman"/>
                <w:sz w:val="20"/>
                <w:szCs w:val="20"/>
              </w:rPr>
            </w:pPr>
          </w:p>
          <w:p w:rsidR="00B62A2B" w:rsidRPr="00B62A2B" w:rsidRDefault="00B62A2B" w:rsidP="005C51E0">
            <w:pPr>
              <w:pStyle w:val="ListParagraph"/>
              <w:ind w:left="0"/>
              <w:jc w:val="center"/>
              <w:cnfStyle w:val="000000100000"/>
              <w:rPr>
                <w:rFonts w:cs="Times New Roman"/>
                <w:sz w:val="20"/>
                <w:szCs w:val="20"/>
              </w:rPr>
            </w:pPr>
            <w:r w:rsidRPr="00B62A2B">
              <w:rPr>
                <w:rFonts w:cs="Times New Roman"/>
                <w:sz w:val="20"/>
                <w:szCs w:val="20"/>
              </w:rPr>
              <w:t>10</w:t>
            </w:r>
          </w:p>
          <w:p w:rsidR="00B62A2B" w:rsidRPr="00B62A2B" w:rsidRDefault="00B62A2B" w:rsidP="005C51E0">
            <w:pPr>
              <w:pStyle w:val="ListParagraph"/>
              <w:ind w:left="0"/>
              <w:jc w:val="center"/>
              <w:cnfStyle w:val="000000100000"/>
              <w:rPr>
                <w:rFonts w:cs="Times New Roman"/>
                <w:sz w:val="20"/>
                <w:szCs w:val="20"/>
              </w:rPr>
            </w:pPr>
            <w:r w:rsidRPr="00B62A2B">
              <w:rPr>
                <w:rFonts w:cs="Times New Roman"/>
                <w:sz w:val="20"/>
                <w:szCs w:val="20"/>
              </w:rPr>
              <w:t>11</w:t>
            </w:r>
          </w:p>
        </w:tc>
        <w:tc>
          <w:tcPr>
            <w:tcW w:w="1276" w:type="dxa"/>
            <w:tcBorders>
              <w:top w:val="single" w:sz="6" w:space="0" w:color="000000" w:themeColor="text1"/>
              <w:bottom w:val="single" w:sz="6" w:space="0" w:color="000000" w:themeColor="text1"/>
              <w:right w:val="single" w:sz="2" w:space="0" w:color="FFFFFF" w:themeColor="background1"/>
            </w:tcBorders>
            <w:shd w:val="clear" w:color="auto" w:fill="FFFFFF" w:themeFill="background1"/>
          </w:tcPr>
          <w:p w:rsidR="00B62A2B" w:rsidRPr="00B62A2B" w:rsidRDefault="00B62A2B" w:rsidP="005C51E0">
            <w:pPr>
              <w:pStyle w:val="ListParagraph"/>
              <w:ind w:left="0"/>
              <w:jc w:val="center"/>
              <w:cnfStyle w:val="000000100000"/>
              <w:rPr>
                <w:rFonts w:cs="Times New Roman"/>
                <w:sz w:val="20"/>
                <w:szCs w:val="20"/>
              </w:rPr>
            </w:pPr>
          </w:p>
          <w:p w:rsidR="00B62A2B" w:rsidRPr="00B62A2B" w:rsidRDefault="00B62A2B" w:rsidP="005C51E0">
            <w:pPr>
              <w:pStyle w:val="ListParagraph"/>
              <w:ind w:left="0"/>
              <w:jc w:val="center"/>
              <w:cnfStyle w:val="000000100000"/>
              <w:rPr>
                <w:rFonts w:cs="Times New Roman"/>
                <w:sz w:val="20"/>
                <w:szCs w:val="20"/>
              </w:rPr>
            </w:pPr>
            <w:r w:rsidRPr="00B62A2B">
              <w:rPr>
                <w:rFonts w:cs="Times New Roman"/>
                <w:sz w:val="20"/>
                <w:szCs w:val="20"/>
              </w:rPr>
              <w:t>23,3%</w:t>
            </w:r>
          </w:p>
          <w:p w:rsidR="00B62A2B" w:rsidRPr="00B62A2B" w:rsidRDefault="00B62A2B" w:rsidP="005C51E0">
            <w:pPr>
              <w:pStyle w:val="ListParagraph"/>
              <w:ind w:left="0"/>
              <w:jc w:val="center"/>
              <w:cnfStyle w:val="000000100000"/>
              <w:rPr>
                <w:rFonts w:cs="Times New Roman"/>
                <w:sz w:val="20"/>
                <w:szCs w:val="20"/>
              </w:rPr>
            </w:pPr>
            <w:r w:rsidRPr="00B62A2B">
              <w:rPr>
                <w:rFonts w:cs="Times New Roman"/>
                <w:sz w:val="20"/>
                <w:szCs w:val="20"/>
              </w:rPr>
              <w:t>6,7%</w:t>
            </w:r>
          </w:p>
          <w:p w:rsidR="00B62A2B" w:rsidRPr="00B62A2B" w:rsidRDefault="00B62A2B" w:rsidP="005C51E0">
            <w:pPr>
              <w:pStyle w:val="ListParagraph"/>
              <w:ind w:left="0"/>
              <w:cnfStyle w:val="000000100000"/>
              <w:rPr>
                <w:rFonts w:cs="Times New Roman"/>
                <w:sz w:val="20"/>
                <w:szCs w:val="20"/>
              </w:rPr>
            </w:pPr>
          </w:p>
          <w:p w:rsidR="00B62A2B" w:rsidRPr="00B62A2B" w:rsidRDefault="00B62A2B" w:rsidP="005C51E0">
            <w:pPr>
              <w:pStyle w:val="ListParagraph"/>
              <w:ind w:left="0"/>
              <w:jc w:val="center"/>
              <w:cnfStyle w:val="000000100000"/>
              <w:rPr>
                <w:rFonts w:cs="Times New Roman"/>
                <w:sz w:val="20"/>
                <w:szCs w:val="20"/>
              </w:rPr>
            </w:pPr>
            <w:r w:rsidRPr="00B62A2B">
              <w:rPr>
                <w:rFonts w:cs="Times New Roman"/>
                <w:sz w:val="20"/>
                <w:szCs w:val="20"/>
              </w:rPr>
              <w:t>33,3%</w:t>
            </w:r>
          </w:p>
          <w:p w:rsidR="00B62A2B" w:rsidRPr="00B62A2B" w:rsidRDefault="00B62A2B" w:rsidP="005C51E0">
            <w:pPr>
              <w:pStyle w:val="ListParagraph"/>
              <w:ind w:left="0"/>
              <w:jc w:val="center"/>
              <w:cnfStyle w:val="000000100000"/>
              <w:rPr>
                <w:rFonts w:cs="Times New Roman"/>
                <w:sz w:val="20"/>
                <w:szCs w:val="20"/>
              </w:rPr>
            </w:pPr>
            <w:r w:rsidRPr="00B62A2B">
              <w:rPr>
                <w:rFonts w:cs="Times New Roman"/>
                <w:sz w:val="20"/>
                <w:szCs w:val="20"/>
              </w:rPr>
              <w:t>36,7%</w:t>
            </w:r>
          </w:p>
        </w:tc>
      </w:tr>
      <w:tr w:rsidR="00B62A2B" w:rsidRPr="00B62A2B" w:rsidTr="00904D73">
        <w:trPr>
          <w:trHeight w:val="330"/>
        </w:trPr>
        <w:tc>
          <w:tcPr>
            <w:cnfStyle w:val="001000000000"/>
            <w:tcW w:w="2268" w:type="dxa"/>
            <w:tcBorders>
              <w:top w:val="single" w:sz="6" w:space="0" w:color="000000" w:themeColor="text1"/>
              <w:left w:val="single" w:sz="2" w:space="0" w:color="FFFFFF" w:themeColor="background1"/>
              <w:bottom w:val="single" w:sz="6" w:space="0" w:color="000000" w:themeColor="text1"/>
            </w:tcBorders>
            <w:vAlign w:val="center"/>
          </w:tcPr>
          <w:p w:rsidR="00B62A2B" w:rsidRPr="00B62A2B" w:rsidRDefault="00B62A2B" w:rsidP="005C51E0">
            <w:pPr>
              <w:pStyle w:val="ListParagraph"/>
              <w:ind w:left="0"/>
              <w:jc w:val="center"/>
              <w:rPr>
                <w:rFonts w:cs="Times New Roman"/>
                <w:b w:val="0"/>
                <w:sz w:val="20"/>
                <w:szCs w:val="20"/>
              </w:rPr>
            </w:pPr>
            <w:r w:rsidRPr="00B62A2B">
              <w:rPr>
                <w:rFonts w:cs="Times New Roman"/>
                <w:b w:val="0"/>
                <w:sz w:val="20"/>
                <w:szCs w:val="20"/>
              </w:rPr>
              <w:t>Total</w:t>
            </w:r>
          </w:p>
        </w:tc>
        <w:tc>
          <w:tcPr>
            <w:tcW w:w="709" w:type="dxa"/>
            <w:tcBorders>
              <w:top w:val="single" w:sz="6" w:space="0" w:color="000000" w:themeColor="text1"/>
              <w:bottom w:val="single" w:sz="6" w:space="0" w:color="000000" w:themeColor="text1"/>
            </w:tcBorders>
            <w:vAlign w:val="center"/>
          </w:tcPr>
          <w:p w:rsidR="00B62A2B" w:rsidRPr="00B62A2B" w:rsidRDefault="00B62A2B" w:rsidP="005C51E0">
            <w:pPr>
              <w:pStyle w:val="ListParagraph"/>
              <w:ind w:left="0"/>
              <w:jc w:val="center"/>
              <w:cnfStyle w:val="000000000000"/>
              <w:rPr>
                <w:rFonts w:cs="Times New Roman"/>
                <w:sz w:val="20"/>
                <w:szCs w:val="20"/>
              </w:rPr>
            </w:pPr>
            <w:r w:rsidRPr="00B62A2B">
              <w:rPr>
                <w:rFonts w:cs="Times New Roman"/>
                <w:sz w:val="20"/>
                <w:szCs w:val="20"/>
              </w:rPr>
              <w:t>30</w:t>
            </w:r>
          </w:p>
        </w:tc>
        <w:tc>
          <w:tcPr>
            <w:tcW w:w="1276" w:type="dxa"/>
            <w:tcBorders>
              <w:top w:val="single" w:sz="6" w:space="0" w:color="000000" w:themeColor="text1"/>
              <w:bottom w:val="single" w:sz="6" w:space="0" w:color="000000" w:themeColor="text1"/>
              <w:right w:val="single" w:sz="2" w:space="0" w:color="FFFFFF" w:themeColor="background1"/>
            </w:tcBorders>
            <w:vAlign w:val="center"/>
          </w:tcPr>
          <w:p w:rsidR="00B62A2B" w:rsidRPr="00B62A2B" w:rsidRDefault="00B62A2B" w:rsidP="005C51E0">
            <w:pPr>
              <w:pStyle w:val="ListParagraph"/>
              <w:ind w:left="0"/>
              <w:jc w:val="center"/>
              <w:cnfStyle w:val="000000000000"/>
              <w:rPr>
                <w:rFonts w:cs="Times New Roman"/>
                <w:sz w:val="20"/>
                <w:szCs w:val="20"/>
              </w:rPr>
            </w:pPr>
            <w:r w:rsidRPr="00B62A2B">
              <w:rPr>
                <w:rFonts w:cs="Times New Roman"/>
                <w:sz w:val="20"/>
                <w:szCs w:val="20"/>
              </w:rPr>
              <w:t>100</w:t>
            </w:r>
          </w:p>
        </w:tc>
      </w:tr>
    </w:tbl>
    <w:p w:rsidR="00177C88" w:rsidRPr="00F844EE" w:rsidRDefault="00BD108C" w:rsidP="00F844EE">
      <w:pPr>
        <w:spacing w:after="0" w:line="240" w:lineRule="auto"/>
        <w:ind w:firstLine="567"/>
        <w:jc w:val="both"/>
        <w:rPr>
          <w:rFonts w:cs="Times New Roman"/>
          <w:sz w:val="20"/>
          <w:szCs w:val="24"/>
        </w:rPr>
      </w:pPr>
      <w:r w:rsidRPr="00BD108C">
        <w:rPr>
          <w:rFonts w:cs="Times New Roman"/>
          <w:sz w:val="20"/>
          <w:szCs w:val="24"/>
        </w:rPr>
        <w:t>Pada tabel 4.3 Frekuensi responden menurut hasil kadar asam urat yang dilakukan terhadap 30 responden maka di dapatkan hasil pemeriksaan sebanyak 13 responden dengan kadar asam urat meningkat dan 17 responden normal dengan kategori normal pada laki-laki sebanyak 7 orang (23,3%), tidak normal sebanyak 2 orang (6,7%), sedangkan kategori normal pada perempuan sebanyak 10 orang (33,3%), tidak normal sebanyak 11 orang (36,7%).</w:t>
      </w:r>
    </w:p>
    <w:p w:rsidR="00904D73" w:rsidRDefault="00BD108C" w:rsidP="00177C88">
      <w:pPr>
        <w:spacing w:after="0"/>
        <w:rPr>
          <w:rFonts w:cs="Times New Roman"/>
          <w:sz w:val="20"/>
          <w:szCs w:val="20"/>
          <w:lang w:val="id-ID"/>
        </w:rPr>
      </w:pPr>
      <w:r w:rsidRPr="00BD108C">
        <w:rPr>
          <w:rFonts w:cs="Times New Roman"/>
          <w:b/>
          <w:szCs w:val="20"/>
        </w:rPr>
        <w:lastRenderedPageBreak/>
        <w:t>Pembahasan</w:t>
      </w:r>
    </w:p>
    <w:p w:rsidR="00177C88" w:rsidRPr="00C94FBE" w:rsidRDefault="00177C88" w:rsidP="00C94FBE">
      <w:pPr>
        <w:pStyle w:val="NoSpacing"/>
        <w:rPr>
          <w:szCs w:val="20"/>
        </w:rPr>
      </w:pPr>
    </w:p>
    <w:p w:rsidR="000B696F" w:rsidRDefault="00BD108C" w:rsidP="000B696F">
      <w:pPr>
        <w:pStyle w:val="ListParagraph"/>
        <w:numPr>
          <w:ilvl w:val="0"/>
          <w:numId w:val="3"/>
        </w:numPr>
        <w:spacing w:after="0" w:line="240" w:lineRule="auto"/>
        <w:ind w:left="284" w:hanging="284"/>
        <w:jc w:val="both"/>
        <w:rPr>
          <w:rFonts w:cs="Times New Roman"/>
          <w:sz w:val="20"/>
          <w:szCs w:val="24"/>
        </w:rPr>
      </w:pPr>
      <w:r w:rsidRPr="00BD108C">
        <w:rPr>
          <w:rFonts w:cs="Times New Roman"/>
          <w:sz w:val="20"/>
          <w:szCs w:val="24"/>
        </w:rPr>
        <w:t>Umur</w:t>
      </w:r>
    </w:p>
    <w:p w:rsidR="00C656F4" w:rsidRDefault="00C656F4" w:rsidP="00C656F4">
      <w:pPr>
        <w:pStyle w:val="ListParagraph"/>
        <w:spacing w:after="0" w:line="240" w:lineRule="auto"/>
        <w:ind w:left="284"/>
        <w:jc w:val="both"/>
        <w:rPr>
          <w:rFonts w:cs="Times New Roman"/>
          <w:sz w:val="20"/>
          <w:szCs w:val="24"/>
        </w:rPr>
      </w:pPr>
    </w:p>
    <w:p w:rsidR="00BD108C" w:rsidRDefault="00BD108C" w:rsidP="00C656F4">
      <w:pPr>
        <w:pStyle w:val="ListParagraph"/>
        <w:spacing w:after="0" w:line="240" w:lineRule="auto"/>
        <w:ind w:left="284" w:firstLine="567"/>
        <w:jc w:val="both"/>
        <w:rPr>
          <w:rFonts w:cs="Times New Roman"/>
          <w:sz w:val="20"/>
          <w:szCs w:val="24"/>
        </w:rPr>
      </w:pPr>
      <w:r w:rsidRPr="000B696F">
        <w:rPr>
          <w:rFonts w:cs="Times New Roman"/>
          <w:sz w:val="20"/>
          <w:szCs w:val="24"/>
        </w:rPr>
        <w:t xml:space="preserve">Berdasarkan tabel 4.1. Hasil penelitian yang dilakukan menunjukkan Sebagian besar responden berada pada rentang usia 60-75 tahun sebanyak 17 orang (56,7%). Umur ini sesuai dengan batasan umur dari Departemen Kesehatan RI (2013) yang menyatakan bahwa usia 60-75 tahun dikategorikan sebagai lansia akhir. Hal ini sejalan dengan hasil penelitian ini Chilyatiz &amp; Kartika (2018), yang dimana rata-rata lansia yang memiliki kadar asam urat tinggi atau tidak normal berada pada rentang usia di atas 60 tahun. Menurut Hurlock (2012), usia lanjut merupakan proses penuaan yang terjadi secara alamiah seiring dengan bertambahnya umur akan terjadi perubahan fisik, psikologis, mental dan sosial. Berdasarkan penelitian sebagian besar penderita asam urat berada pada usia 60 tahun ke atas bahwa salah satu penyebab dari penyakit asam urat adalah usia, karena ketika seorang bertambah tua maka akan terjadi perubahan (penurunan) pada proses metabolisme asam urat dalam tubuh. </w:t>
      </w:r>
    </w:p>
    <w:p w:rsidR="00C656F4" w:rsidRPr="000B696F" w:rsidRDefault="00C656F4" w:rsidP="000B696F">
      <w:pPr>
        <w:pStyle w:val="ListParagraph"/>
        <w:spacing w:after="0" w:line="240" w:lineRule="auto"/>
        <w:ind w:left="284"/>
        <w:jc w:val="both"/>
        <w:rPr>
          <w:rFonts w:cs="Times New Roman"/>
          <w:sz w:val="20"/>
          <w:szCs w:val="24"/>
        </w:rPr>
      </w:pPr>
    </w:p>
    <w:p w:rsidR="000B696F" w:rsidRDefault="000B696F" w:rsidP="000B696F">
      <w:pPr>
        <w:pStyle w:val="ListParagraph"/>
        <w:numPr>
          <w:ilvl w:val="0"/>
          <w:numId w:val="3"/>
        </w:numPr>
        <w:spacing w:after="0" w:line="240" w:lineRule="auto"/>
        <w:ind w:left="284" w:hanging="284"/>
        <w:jc w:val="both"/>
        <w:rPr>
          <w:rFonts w:cs="Times New Roman"/>
          <w:sz w:val="20"/>
          <w:szCs w:val="20"/>
        </w:rPr>
      </w:pPr>
      <w:r w:rsidRPr="000B696F">
        <w:rPr>
          <w:rFonts w:cs="Times New Roman"/>
          <w:sz w:val="20"/>
          <w:szCs w:val="20"/>
        </w:rPr>
        <w:t>Jenis Kelamin</w:t>
      </w:r>
    </w:p>
    <w:p w:rsidR="00C656F4" w:rsidRDefault="00C656F4" w:rsidP="00C656F4">
      <w:pPr>
        <w:pStyle w:val="ListParagraph"/>
        <w:spacing w:after="0" w:line="240" w:lineRule="auto"/>
        <w:ind w:left="284"/>
        <w:jc w:val="both"/>
        <w:rPr>
          <w:rFonts w:cs="Times New Roman"/>
          <w:sz w:val="20"/>
          <w:szCs w:val="20"/>
        </w:rPr>
      </w:pPr>
    </w:p>
    <w:p w:rsidR="000B696F" w:rsidRDefault="000B696F" w:rsidP="00C656F4">
      <w:pPr>
        <w:pStyle w:val="ListParagraph"/>
        <w:spacing w:after="0" w:line="240" w:lineRule="auto"/>
        <w:ind w:left="284" w:firstLine="567"/>
        <w:jc w:val="both"/>
        <w:rPr>
          <w:rFonts w:cs="Times New Roman"/>
          <w:sz w:val="20"/>
          <w:szCs w:val="24"/>
        </w:rPr>
      </w:pPr>
      <w:r w:rsidRPr="000B696F">
        <w:rPr>
          <w:rFonts w:cs="Times New Roman"/>
          <w:sz w:val="20"/>
          <w:szCs w:val="20"/>
        </w:rPr>
        <w:t xml:space="preserve">Menurut tabel 4.2. Hasil penelitian menunjukkan Sebagian besar responden jenis kelamin laki-laki sebanyak 9 orang (30,0%) dengan kadar asam urat tidak normal 2 orang (6,7%), jenis kelamin perempuan sebanyak 21 orang (70,0%) dengan kadar asam urat tidak normal 11 orang (36,7%). Hal ini menunjukkan bahwa sebagian besar responden berjenis kelamin perempuan. Umumnya yang sering terserang asam urat adalah laki-laki, karena secara alami laki-laki memiliki kadar asam urat di dalam darah yang lebih tinggi dari pada perempuan. Pada perempuan lebih jarang terkena penyakit asam urat karena adanya hormon estrogen yang ikut membantu pembuangan asam urat lewat urine sedangkan pada laki-laki tidak memiliki hormon estrogen yang tinggi, sehingga asam urat sulit diekresikan melalui urin dan dapat menyebabkan resiko peningkatan kadar asam urat pada laki-laki lebih tinggi (Soeroso, 2012).  Dari hasil penelitian yang dilakukan oleh Ningrum (2013), pada umumnya para pria lebih banyak terserang asam urat dan kadar asam urat kaum pria cenderung lebih meningkat sejalan dengan perkembangan usia. Laki-laki tidak memiliki hormon estrogen sedangkan pada perempuan memiliki hormon </w:t>
      </w:r>
      <w:r w:rsidRPr="000B696F">
        <w:rPr>
          <w:rFonts w:cs="Times New Roman"/>
          <w:sz w:val="20"/>
          <w:szCs w:val="20"/>
        </w:rPr>
        <w:lastRenderedPageBreak/>
        <w:t xml:space="preserve">estrogen yang berfungsi sebagai </w:t>
      </w:r>
      <w:r w:rsidRPr="000B696F">
        <w:rPr>
          <w:rFonts w:cs="Times New Roman"/>
          <w:i/>
          <w:sz w:val="20"/>
          <w:szCs w:val="20"/>
        </w:rPr>
        <w:t>uricosuric agent</w:t>
      </w:r>
      <w:r w:rsidRPr="000B696F">
        <w:rPr>
          <w:rFonts w:cs="Times New Roman"/>
          <w:sz w:val="20"/>
          <w:szCs w:val="20"/>
        </w:rPr>
        <w:t xml:space="preserve"> yaitu suatu bahan kimia yang berfungsi membantu ekskresi asam urat lewat ginjal (Setyoningsih, 2014). Namun dari hasil penelitian diketahui bahwa kadar asam urat pada perempuan lebih tinggi dibandingkan dengan laki-laki. Hal ini pada perempuan usia lanjut yang telah mengalami menopause terjadi peningkatan kadar asam urat dengan pesat karena hilangnya hormon estrogen yang berfungsi melindungi dari fungsi ginjal sehingga terjadi peningkatan kadar asam urat. Usia menopause perempuan cenderung memiliki asam urat yang tinggi karena perubahan hormonal yaitu kurangnya kadar estrogen dalam darah. </w:t>
      </w:r>
      <w:r w:rsidRPr="000B696F">
        <w:rPr>
          <w:rFonts w:cs="Times New Roman"/>
          <w:sz w:val="20"/>
          <w:szCs w:val="24"/>
        </w:rPr>
        <w:t>Penyakit ini menyerang wanita, pada umumnya yang sudah memasuki masa menopause. Wanita yang belum menopause maka kadar hormon estrogen cukup tinggi, hormon ini membantu mengeluarkan asam urat melalui kencing sehingga kadar asam urat wanita yang belum menopause pada umumnya normal. Laki-laki tidak mempunyai kadar hormon estrogen yang tinggi dalam darahnya sehingga asam urat sulit dikeluarkan melalui kencing dan resikonya adalah asam urat darahnya menjadi tinggi (Nursilmi, 2013).</w:t>
      </w:r>
    </w:p>
    <w:p w:rsidR="00C656F4" w:rsidRDefault="00C656F4" w:rsidP="000B696F">
      <w:pPr>
        <w:pStyle w:val="ListParagraph"/>
        <w:spacing w:after="0" w:line="240" w:lineRule="auto"/>
        <w:ind w:left="284"/>
        <w:jc w:val="both"/>
        <w:rPr>
          <w:rFonts w:cs="Times New Roman"/>
          <w:sz w:val="20"/>
          <w:szCs w:val="24"/>
        </w:rPr>
      </w:pPr>
    </w:p>
    <w:p w:rsidR="00EC3C54" w:rsidRDefault="000B696F" w:rsidP="00EC3C54">
      <w:pPr>
        <w:pStyle w:val="ListParagraph"/>
        <w:numPr>
          <w:ilvl w:val="0"/>
          <w:numId w:val="3"/>
        </w:numPr>
        <w:spacing w:after="0" w:line="240" w:lineRule="auto"/>
        <w:ind w:left="284" w:hanging="284"/>
        <w:jc w:val="both"/>
        <w:rPr>
          <w:rFonts w:cs="Times New Roman"/>
          <w:sz w:val="20"/>
          <w:szCs w:val="24"/>
        </w:rPr>
      </w:pPr>
      <w:r w:rsidRPr="000B696F">
        <w:rPr>
          <w:rFonts w:cs="Times New Roman"/>
          <w:sz w:val="20"/>
          <w:szCs w:val="20"/>
        </w:rPr>
        <w:t>Kadar asam urat</w:t>
      </w:r>
    </w:p>
    <w:p w:rsidR="00C656F4" w:rsidRPr="00EC3C54" w:rsidRDefault="00C656F4" w:rsidP="00C656F4">
      <w:pPr>
        <w:pStyle w:val="ListParagraph"/>
        <w:spacing w:after="0" w:line="240" w:lineRule="auto"/>
        <w:ind w:left="284"/>
        <w:jc w:val="both"/>
        <w:rPr>
          <w:rFonts w:cs="Times New Roman"/>
          <w:sz w:val="20"/>
          <w:szCs w:val="24"/>
        </w:rPr>
      </w:pPr>
    </w:p>
    <w:p w:rsidR="000B696F" w:rsidRPr="00EC3C54" w:rsidRDefault="000B696F" w:rsidP="00C656F4">
      <w:pPr>
        <w:pStyle w:val="ListParagraph"/>
        <w:spacing w:after="0" w:line="240" w:lineRule="auto"/>
        <w:ind w:left="284" w:firstLine="567"/>
        <w:jc w:val="both"/>
        <w:rPr>
          <w:rFonts w:cs="Times New Roman"/>
          <w:sz w:val="20"/>
          <w:szCs w:val="24"/>
        </w:rPr>
      </w:pPr>
      <w:r w:rsidRPr="00EC3C54">
        <w:rPr>
          <w:rFonts w:cs="Times New Roman"/>
          <w:sz w:val="20"/>
          <w:szCs w:val="20"/>
        </w:rPr>
        <w:t xml:space="preserve">Menurut kadar asam urat, dari hasil penelitian diketahui bahwa dari 30 responden didapatkan hasil sebanyak 13 responden memiliki kadar asam urat yang tinggi atau tidak normal dan 17 responden memiliki kadar asam urat normal dengan kategori normal pada laki-laki sebanyak 7 orang (23,3%), tidak normal sebanyak 2 orang (6,7%), sedangkan kategori normal pada perempuan sebanyak 10 orang (33,3%), tidak normal sebanyak 11 orang (36,7%). Rata-rata kadar asam urat yang tinggi pada rentang usia 56-85 tahun. Peningkatan kadar asam urat darah pada 13 responden ini sesuai teori disebabkan oleh konsumsi makanan tinggi purin atau adanya penurunan ekskresi asam urat pada ginjal. Asam urat adalah hasil akhir dari katabolisme (pemecahan) suatu zat yang bernama purin. Penyakit asam urat biasanya ditandai dengan dengan rasa nyeri hebat yang tiba-tiba menyerang sendi dan disertai dengan gejala pembengkakan, kemerahan, terasa panas dan nyeri yang luar biasa pada saat malam hari atau disaat bangun tidur pada pagi hari (Herliana, 2013). Menurut Nursilmi (2013), penyakit asam urat dipengaruhi oleh banyak faktor bukan hanya usia dan jenis kelamin namun penyebab lainnya yaitu hormon dan </w:t>
      </w:r>
      <w:r w:rsidRPr="00EC3C54">
        <w:rPr>
          <w:rFonts w:cs="Times New Roman"/>
          <w:sz w:val="20"/>
          <w:szCs w:val="20"/>
        </w:rPr>
        <w:lastRenderedPageBreak/>
        <w:t xml:space="preserve">penurunan fungsi ginjal didalam tubuh. Dari data yang diperoleh pihak panti telah mengatur dan menjaga pola makan sehat pada lansia dengan baik. Lansia biasanya diberi asupan makan tiga kali sehari yaitu pagi, siang dan malam, satu hari lauk dan sayur dua macam. Untuk lansia yang memiliki asam urat tinggi dikarenakan kadang mereka makan dari luar panti, biasanya beli makan dari luar ada juga yang masak sendiri dikamar. Menjaga pola makan adalah satu-satunya cara untuk menjaga kadar asam urat tetap stabil. Pola makan yang benar pada lansia adalah dengan menghindari makanan yang mengandung zat </w:t>
      </w:r>
      <w:r w:rsidRPr="007D61AF">
        <w:rPr>
          <w:rFonts w:cs="Times New Roman"/>
          <w:sz w:val="20"/>
          <w:szCs w:val="20"/>
        </w:rPr>
        <w:t>purin tinggi seperti daging merah atau kulit, jeroan, seafood, kacang-kacangan, jenis sayuran bayam, buncis, daun singkong, kembang kol dan kangkung, hal ini dikarenakan jika makanan tersebut di konsumsi terus menerus akan mengakibatkan peningkatan kadar asam urat dalam darah. Pencegahan terhadap penyakit asam urat, lansia harus memiliki kemauan yang tinggi untuk menjaga kadar asam urat darah pada posisi normal yakni dengan menghindari merokok, olahraga teratur, banyak minum air mineral, diet rendah purin dan makan buah-buahan, vitamin dan mengkonsumsi karbohidrat komplek sederhana. Bagi penderita asam urat lebih baik mengkonsumsi dari tanaman herbal yang bahan-bahannya dapat dicari dilingkungan sekitar tanpa membeli misalnya rebusan jehe diminum setiap hari secara teratur hingga rasa nyeri hilang, jus sirsak atau rebusan daun sirsak diminum 2 kali sehari, rebusan daun kumis kucing diminum 2 kali sehari dan rebusan daun salam diminum sebanyak 2 kali sehari.</w:t>
      </w:r>
      <w:r w:rsidRPr="00EC3C54">
        <w:rPr>
          <w:rFonts w:cs="Times New Roman"/>
          <w:sz w:val="20"/>
          <w:szCs w:val="20"/>
        </w:rPr>
        <w:t xml:space="preserve"> </w:t>
      </w:r>
    </w:p>
    <w:p w:rsidR="000B696F" w:rsidRPr="00F146A9" w:rsidRDefault="000B696F" w:rsidP="00F146A9">
      <w:pPr>
        <w:pStyle w:val="ListParagraph"/>
        <w:spacing w:after="0" w:line="240" w:lineRule="auto"/>
        <w:ind w:left="709" w:firstLine="709"/>
        <w:jc w:val="both"/>
        <w:rPr>
          <w:rFonts w:cs="Times New Roman"/>
          <w:sz w:val="20"/>
          <w:szCs w:val="20"/>
        </w:rPr>
      </w:pPr>
    </w:p>
    <w:p w:rsidR="000B696F" w:rsidRDefault="000B696F" w:rsidP="00F146A9">
      <w:pPr>
        <w:spacing w:after="0" w:line="240" w:lineRule="auto"/>
        <w:jc w:val="both"/>
        <w:rPr>
          <w:rFonts w:cs="Times New Roman"/>
          <w:b/>
          <w:szCs w:val="24"/>
        </w:rPr>
      </w:pPr>
      <w:r w:rsidRPr="00F146A9">
        <w:rPr>
          <w:rFonts w:cs="Times New Roman"/>
          <w:b/>
          <w:szCs w:val="24"/>
        </w:rPr>
        <w:t>Kesimpulan</w:t>
      </w:r>
    </w:p>
    <w:p w:rsidR="00A36234" w:rsidRPr="00F146A9" w:rsidRDefault="00A36234" w:rsidP="00904D73">
      <w:pPr>
        <w:pStyle w:val="NoSpacing"/>
      </w:pPr>
    </w:p>
    <w:p w:rsidR="000B696F" w:rsidRPr="00F146A9" w:rsidRDefault="000B696F" w:rsidP="00F146A9">
      <w:pPr>
        <w:spacing w:line="240" w:lineRule="auto"/>
        <w:ind w:firstLine="284"/>
        <w:jc w:val="both"/>
        <w:rPr>
          <w:rFonts w:cs="Times New Roman"/>
          <w:sz w:val="20"/>
          <w:szCs w:val="20"/>
        </w:rPr>
      </w:pPr>
      <w:r w:rsidRPr="00F146A9">
        <w:rPr>
          <w:rFonts w:cs="Times New Roman"/>
          <w:sz w:val="20"/>
          <w:szCs w:val="20"/>
        </w:rPr>
        <w:t xml:space="preserve">Berdasarkan hasil penelitian yang didapat peneliti menyimpulkan bahwa sebagian besar lansia di Panti Bina Usia Lanjut Provinsi Papua dengan jenis kelamin perempuan memiliki kadar asam urat yang lebih tinggi dari normal yaitu sebanyak 11 orang (36,7%), sedangkan pada laki-laki sebagian besar memiliki kadar asam urat yang normal yaitu sebanyak 7 orang (23,3%). </w:t>
      </w:r>
    </w:p>
    <w:p w:rsidR="000B696F" w:rsidRDefault="00F146A9" w:rsidP="00F146A9">
      <w:pPr>
        <w:spacing w:after="0" w:line="240" w:lineRule="auto"/>
        <w:jc w:val="both"/>
        <w:rPr>
          <w:rFonts w:cs="Times New Roman"/>
          <w:b/>
          <w:szCs w:val="24"/>
        </w:rPr>
      </w:pPr>
      <w:r>
        <w:rPr>
          <w:rFonts w:cs="Times New Roman"/>
          <w:b/>
          <w:szCs w:val="24"/>
        </w:rPr>
        <w:t>S</w:t>
      </w:r>
      <w:r w:rsidR="000B696F" w:rsidRPr="00F146A9">
        <w:rPr>
          <w:rFonts w:cs="Times New Roman"/>
          <w:b/>
          <w:szCs w:val="24"/>
        </w:rPr>
        <w:t>aran</w:t>
      </w:r>
    </w:p>
    <w:p w:rsidR="00A36234" w:rsidRPr="00F146A9" w:rsidRDefault="00A36234" w:rsidP="00904D73">
      <w:pPr>
        <w:pStyle w:val="NoSpacing"/>
      </w:pPr>
    </w:p>
    <w:p w:rsidR="00F146A9" w:rsidRPr="00F146A9" w:rsidRDefault="00F146A9" w:rsidP="00C94FBE">
      <w:pPr>
        <w:pStyle w:val="ListParagraph"/>
        <w:numPr>
          <w:ilvl w:val="0"/>
          <w:numId w:val="5"/>
        </w:numPr>
        <w:spacing w:after="0" w:line="240" w:lineRule="auto"/>
        <w:ind w:left="284" w:hanging="284"/>
        <w:jc w:val="both"/>
        <w:rPr>
          <w:rFonts w:cs="Times New Roman"/>
          <w:sz w:val="20"/>
          <w:szCs w:val="20"/>
        </w:rPr>
      </w:pPr>
      <w:r w:rsidRPr="00F146A9">
        <w:rPr>
          <w:rFonts w:cs="Times New Roman"/>
          <w:sz w:val="20"/>
          <w:szCs w:val="20"/>
        </w:rPr>
        <w:t xml:space="preserve">Bagi Lansia </w:t>
      </w:r>
    </w:p>
    <w:p w:rsidR="00F146A9" w:rsidRPr="00F146A9" w:rsidRDefault="00F146A9" w:rsidP="00C94FBE">
      <w:pPr>
        <w:pStyle w:val="ListParagraph"/>
        <w:spacing w:after="0" w:line="240" w:lineRule="auto"/>
        <w:ind w:left="284"/>
        <w:jc w:val="both"/>
        <w:rPr>
          <w:rFonts w:cs="Times New Roman"/>
          <w:sz w:val="20"/>
          <w:szCs w:val="20"/>
        </w:rPr>
      </w:pPr>
      <w:r w:rsidRPr="00F146A9">
        <w:rPr>
          <w:rFonts w:cs="Times New Roman"/>
          <w:sz w:val="20"/>
          <w:szCs w:val="20"/>
        </w:rPr>
        <w:t xml:space="preserve">Diharapkan kepada lansia agar melakukan pemeriksaan kadar asam urat secara rutin dan mengatur pola makan dengan mengurangi konsumsi makanan yang mengandung tinggi </w:t>
      </w:r>
      <w:r w:rsidRPr="00F146A9">
        <w:rPr>
          <w:rFonts w:cs="Times New Roman"/>
          <w:sz w:val="20"/>
          <w:szCs w:val="20"/>
        </w:rPr>
        <w:lastRenderedPageBreak/>
        <w:t xml:space="preserve">purin, mengomsumsi buah-buahan, berolahraga secara teratur, mengkonsumsi air minum mineral sesuai kebutuhan dan istirahat yang cukup. </w:t>
      </w:r>
    </w:p>
    <w:p w:rsidR="00F146A9" w:rsidRPr="00F146A9" w:rsidRDefault="00F146A9" w:rsidP="00F146A9">
      <w:pPr>
        <w:pStyle w:val="ListParagraph"/>
        <w:numPr>
          <w:ilvl w:val="0"/>
          <w:numId w:val="5"/>
        </w:numPr>
        <w:spacing w:after="0" w:line="240" w:lineRule="auto"/>
        <w:ind w:left="284" w:hanging="284"/>
        <w:jc w:val="both"/>
        <w:rPr>
          <w:rFonts w:cs="Times New Roman"/>
          <w:sz w:val="20"/>
          <w:szCs w:val="20"/>
        </w:rPr>
      </w:pPr>
      <w:r w:rsidRPr="00F146A9">
        <w:rPr>
          <w:rFonts w:cs="Times New Roman"/>
          <w:sz w:val="20"/>
          <w:szCs w:val="20"/>
        </w:rPr>
        <w:t>Bagi Panti Bina Usia Lanjut Provinsi Papua</w:t>
      </w:r>
      <w:r w:rsidRPr="00F146A9">
        <w:rPr>
          <w:rFonts w:cs="Times New Roman"/>
          <w:sz w:val="20"/>
          <w:szCs w:val="20"/>
          <w:lang w:val="id-ID"/>
        </w:rPr>
        <w:t xml:space="preserve"> </w:t>
      </w:r>
    </w:p>
    <w:p w:rsidR="00F146A9" w:rsidRPr="00F146A9" w:rsidRDefault="00F146A9" w:rsidP="00F146A9">
      <w:pPr>
        <w:pStyle w:val="ListParagraph"/>
        <w:spacing w:after="0" w:line="240" w:lineRule="auto"/>
        <w:ind w:left="284"/>
        <w:jc w:val="both"/>
        <w:rPr>
          <w:rFonts w:cs="Times New Roman"/>
          <w:sz w:val="20"/>
          <w:szCs w:val="20"/>
        </w:rPr>
      </w:pPr>
      <w:r w:rsidRPr="00F146A9">
        <w:rPr>
          <w:rFonts w:cs="Times New Roman"/>
          <w:sz w:val="20"/>
          <w:szCs w:val="20"/>
          <w:lang w:val="id-ID"/>
        </w:rPr>
        <w:t>Dengan adanya hasil penelitian ini maka diharapkan pihak panti mampu membuat program-program baru bagi para lansia seperti melakukan penyuluhan tentang hal-hal yang berkaitan dengan kejadian asam urat yang dilaksanakan secara berkesinambungan dengan melibatkan seluruh lansia dalam pengembangan pelayanan kesehatan terutama pada lansia</w:t>
      </w:r>
      <w:r w:rsidRPr="00F146A9">
        <w:rPr>
          <w:rFonts w:cs="Times New Roman"/>
          <w:sz w:val="20"/>
          <w:szCs w:val="20"/>
        </w:rPr>
        <w:t>.</w:t>
      </w:r>
    </w:p>
    <w:p w:rsidR="00F146A9" w:rsidRPr="00F146A9" w:rsidRDefault="00F146A9" w:rsidP="00F146A9">
      <w:pPr>
        <w:pStyle w:val="ListParagraph"/>
        <w:numPr>
          <w:ilvl w:val="0"/>
          <w:numId w:val="5"/>
        </w:numPr>
        <w:spacing w:after="0" w:line="240" w:lineRule="auto"/>
        <w:ind w:left="284" w:hanging="284"/>
        <w:jc w:val="both"/>
        <w:rPr>
          <w:rFonts w:cs="Times New Roman"/>
          <w:sz w:val="20"/>
          <w:szCs w:val="20"/>
        </w:rPr>
      </w:pPr>
      <w:r w:rsidRPr="00F146A9">
        <w:rPr>
          <w:rFonts w:cs="Times New Roman"/>
          <w:sz w:val="20"/>
          <w:szCs w:val="20"/>
        </w:rPr>
        <w:t xml:space="preserve">Bagi Institusi Pendidikan </w:t>
      </w:r>
    </w:p>
    <w:p w:rsidR="00F146A9" w:rsidRPr="00F146A9" w:rsidRDefault="00F146A9" w:rsidP="00F146A9">
      <w:pPr>
        <w:pStyle w:val="ListParagraph"/>
        <w:spacing w:after="0" w:line="240" w:lineRule="auto"/>
        <w:ind w:left="284"/>
        <w:jc w:val="both"/>
        <w:rPr>
          <w:rFonts w:cs="Times New Roman"/>
          <w:sz w:val="20"/>
          <w:szCs w:val="20"/>
        </w:rPr>
      </w:pPr>
      <w:r w:rsidRPr="00F146A9">
        <w:rPr>
          <w:rFonts w:cs="Times New Roman"/>
          <w:sz w:val="20"/>
          <w:szCs w:val="20"/>
        </w:rPr>
        <w:t>Dengan adanya hasil penelitian ini dapat digunakan sebagai bahan tambahan dalam</w:t>
      </w:r>
      <w:r w:rsidRPr="00F146A9">
        <w:rPr>
          <w:rFonts w:cs="Times New Roman"/>
          <w:sz w:val="20"/>
          <w:szCs w:val="20"/>
          <w:lang w:val="id-ID"/>
        </w:rPr>
        <w:t xml:space="preserve"> dunia pendidikan khususnya di bidang kesehatan pada lansia, misalnya</w:t>
      </w:r>
      <w:r w:rsidRPr="00F146A9">
        <w:rPr>
          <w:rFonts w:cs="Times New Roman"/>
          <w:sz w:val="20"/>
          <w:szCs w:val="20"/>
        </w:rPr>
        <w:t xml:space="preserve"> membuat program kerja sama dengan pihak panti seperti mengadakan penyuluhan kesehatan dan senam lansia untuk meningkatkan kesehatan lansia.</w:t>
      </w:r>
    </w:p>
    <w:p w:rsidR="00F146A9" w:rsidRPr="00F146A9" w:rsidRDefault="00F146A9" w:rsidP="00F146A9">
      <w:pPr>
        <w:pStyle w:val="ListParagraph"/>
        <w:numPr>
          <w:ilvl w:val="0"/>
          <w:numId w:val="5"/>
        </w:numPr>
        <w:spacing w:after="0" w:line="240" w:lineRule="auto"/>
        <w:ind w:left="284" w:hanging="284"/>
        <w:jc w:val="both"/>
        <w:rPr>
          <w:rFonts w:cs="Times New Roman"/>
          <w:sz w:val="20"/>
          <w:szCs w:val="20"/>
        </w:rPr>
      </w:pPr>
      <w:r w:rsidRPr="00F146A9">
        <w:rPr>
          <w:rFonts w:cs="Times New Roman"/>
          <w:sz w:val="20"/>
          <w:szCs w:val="20"/>
        </w:rPr>
        <w:t xml:space="preserve">Bagi Peneliti </w:t>
      </w:r>
    </w:p>
    <w:p w:rsidR="00F146A9" w:rsidRPr="00F146A9" w:rsidRDefault="00F146A9" w:rsidP="00F146A9">
      <w:pPr>
        <w:pStyle w:val="ListParagraph"/>
        <w:spacing w:after="0" w:line="240" w:lineRule="auto"/>
        <w:ind w:left="284"/>
        <w:jc w:val="both"/>
        <w:rPr>
          <w:rFonts w:cs="Times New Roman"/>
          <w:sz w:val="20"/>
          <w:szCs w:val="20"/>
        </w:rPr>
      </w:pPr>
      <w:r w:rsidRPr="00F146A9">
        <w:rPr>
          <w:rFonts w:cs="Times New Roman"/>
          <w:sz w:val="20"/>
          <w:szCs w:val="20"/>
        </w:rPr>
        <w:t>Peneliti dapat menambah pengetahuan dan wawasan khususnya pada kasus asam urat yang dialami lansia. Peneliti juga menyarankan kepada peneliti selanjutnya untuk melanjutkan penelitian ini dengan judul hubungan pola makan dengan kadar asam urat.</w:t>
      </w:r>
    </w:p>
    <w:p w:rsidR="00F146A9" w:rsidRDefault="00F146A9" w:rsidP="00EC3C54">
      <w:pPr>
        <w:spacing w:after="0" w:line="240" w:lineRule="auto"/>
        <w:jc w:val="both"/>
        <w:rPr>
          <w:rFonts w:cs="Times New Roman"/>
          <w:b/>
          <w:szCs w:val="24"/>
        </w:rPr>
      </w:pPr>
    </w:p>
    <w:p w:rsidR="00EC3C54" w:rsidRDefault="00EC3C54" w:rsidP="00F146A9">
      <w:pPr>
        <w:spacing w:after="0" w:line="240" w:lineRule="auto"/>
        <w:jc w:val="both"/>
        <w:rPr>
          <w:rFonts w:cs="Times New Roman"/>
          <w:b/>
          <w:szCs w:val="24"/>
        </w:rPr>
      </w:pPr>
      <w:r>
        <w:rPr>
          <w:rFonts w:cs="Times New Roman"/>
          <w:b/>
          <w:szCs w:val="24"/>
        </w:rPr>
        <w:t>Daftar Pustaka</w:t>
      </w:r>
    </w:p>
    <w:p w:rsidR="00EC3C54" w:rsidRDefault="00EC3C54" w:rsidP="00F146A9">
      <w:pPr>
        <w:spacing w:after="0" w:line="240" w:lineRule="auto"/>
        <w:jc w:val="both"/>
        <w:rPr>
          <w:rFonts w:cs="Times New Roman"/>
          <w:b/>
          <w:szCs w:val="24"/>
        </w:rPr>
      </w:pPr>
    </w:p>
    <w:p w:rsidR="00EC3C54" w:rsidRPr="00A36234" w:rsidRDefault="00EC3C54" w:rsidP="00A36234">
      <w:pPr>
        <w:spacing w:after="0" w:line="240" w:lineRule="auto"/>
        <w:ind w:left="426" w:hanging="426"/>
        <w:jc w:val="both"/>
        <w:rPr>
          <w:rFonts w:cs="Times New Roman"/>
          <w:color w:val="000000" w:themeColor="text1"/>
          <w:sz w:val="20"/>
          <w:szCs w:val="20"/>
          <w:shd w:val="clear" w:color="auto" w:fill="FFFFFF"/>
        </w:rPr>
      </w:pPr>
      <w:r w:rsidRPr="00A36234">
        <w:rPr>
          <w:rFonts w:cs="Times New Roman"/>
          <w:color w:val="000000" w:themeColor="text1"/>
          <w:sz w:val="20"/>
          <w:szCs w:val="20"/>
          <w:shd w:val="clear" w:color="auto" w:fill="FFFFFF"/>
        </w:rPr>
        <w:t xml:space="preserve">Chilyatiz Z, Kartika F. (2018). </w:t>
      </w:r>
      <w:r w:rsidRPr="00A36234">
        <w:rPr>
          <w:rFonts w:cs="Times New Roman"/>
          <w:i/>
          <w:color w:val="000000" w:themeColor="text1"/>
          <w:sz w:val="20"/>
          <w:szCs w:val="20"/>
          <w:shd w:val="clear" w:color="auto" w:fill="FFFFFF"/>
        </w:rPr>
        <w:t>Pengaruh Kompres Hangat Terhadap Penurunan Nyeri pada Penderita Penyakit Arthritis Gout</w:t>
      </w:r>
      <w:r w:rsidRPr="00A36234">
        <w:rPr>
          <w:rFonts w:cs="Times New Roman"/>
          <w:color w:val="000000" w:themeColor="text1"/>
          <w:sz w:val="20"/>
          <w:szCs w:val="20"/>
          <w:shd w:val="clear" w:color="auto" w:fill="FFFFFF"/>
        </w:rPr>
        <w:t>. Jurnal Ners dan Kebidanan, 5(3): 182-187</w:t>
      </w:r>
    </w:p>
    <w:p w:rsidR="00EC3C54" w:rsidRPr="00A36234" w:rsidRDefault="00EC3C54" w:rsidP="00A36234">
      <w:pPr>
        <w:spacing w:after="0" w:line="240" w:lineRule="auto"/>
        <w:ind w:left="426" w:hanging="426"/>
        <w:jc w:val="both"/>
        <w:rPr>
          <w:rFonts w:cs="Times New Roman"/>
          <w:color w:val="000000" w:themeColor="text1"/>
          <w:sz w:val="20"/>
          <w:szCs w:val="20"/>
          <w:shd w:val="clear" w:color="auto" w:fill="FFFFFF"/>
        </w:rPr>
      </w:pPr>
    </w:p>
    <w:p w:rsidR="00EC3C54" w:rsidRPr="00A36234" w:rsidRDefault="00EC3C54" w:rsidP="00A36234">
      <w:pPr>
        <w:spacing w:after="0" w:line="240" w:lineRule="auto"/>
        <w:ind w:left="426" w:hanging="426"/>
        <w:jc w:val="both"/>
        <w:rPr>
          <w:rFonts w:cs="Times New Roman"/>
          <w:color w:val="000000" w:themeColor="text1"/>
          <w:sz w:val="20"/>
          <w:szCs w:val="20"/>
          <w:shd w:val="clear" w:color="auto" w:fill="FFFFFF"/>
        </w:rPr>
      </w:pPr>
      <w:r w:rsidRPr="00A36234">
        <w:rPr>
          <w:rFonts w:cs="Times New Roman"/>
          <w:color w:val="000000" w:themeColor="text1"/>
          <w:sz w:val="20"/>
          <w:szCs w:val="20"/>
          <w:shd w:val="clear" w:color="auto" w:fill="FFFFFF"/>
        </w:rPr>
        <w:t xml:space="preserve">Hurlock, E. B. (2012). </w:t>
      </w:r>
      <w:r w:rsidRPr="00A36234">
        <w:rPr>
          <w:rFonts w:cs="Times New Roman"/>
          <w:i/>
          <w:color w:val="000000" w:themeColor="text1"/>
          <w:sz w:val="20"/>
          <w:szCs w:val="20"/>
          <w:shd w:val="clear" w:color="auto" w:fill="FFFFFF"/>
        </w:rPr>
        <w:t>Psikologi Perkembangan, Suatu Pendekatan Sepanjang Rentang Kehidupan (terjemahan)</w:t>
      </w:r>
      <w:r w:rsidRPr="00A36234">
        <w:rPr>
          <w:rFonts w:cs="Times New Roman"/>
          <w:color w:val="000000" w:themeColor="text1"/>
          <w:sz w:val="20"/>
          <w:szCs w:val="20"/>
          <w:shd w:val="clear" w:color="auto" w:fill="FFFFFF"/>
        </w:rPr>
        <w:t>. Jakarta: Erlangga.</w:t>
      </w:r>
    </w:p>
    <w:p w:rsidR="00EC3C54" w:rsidRPr="00A36234" w:rsidRDefault="00EC3C54" w:rsidP="00A36234">
      <w:pPr>
        <w:spacing w:after="0" w:line="240" w:lineRule="auto"/>
        <w:ind w:left="426" w:hanging="426"/>
        <w:jc w:val="both"/>
        <w:rPr>
          <w:rFonts w:cs="Times New Roman"/>
          <w:i/>
          <w:color w:val="000000" w:themeColor="text1"/>
          <w:sz w:val="20"/>
          <w:szCs w:val="20"/>
          <w:shd w:val="clear" w:color="auto" w:fill="FFFFFF"/>
        </w:rPr>
      </w:pPr>
    </w:p>
    <w:p w:rsidR="00EC3C54" w:rsidRPr="00A36234" w:rsidRDefault="00EC3C54" w:rsidP="00A36234">
      <w:pPr>
        <w:spacing w:after="0" w:line="240" w:lineRule="auto"/>
        <w:ind w:left="426" w:hanging="426"/>
        <w:jc w:val="both"/>
        <w:rPr>
          <w:rFonts w:cs="Times New Roman"/>
          <w:i/>
          <w:color w:val="000000" w:themeColor="text1"/>
          <w:sz w:val="20"/>
          <w:szCs w:val="20"/>
          <w:shd w:val="clear" w:color="auto" w:fill="FFFFFF"/>
        </w:rPr>
      </w:pPr>
      <w:r w:rsidRPr="00A36234">
        <w:rPr>
          <w:rFonts w:cs="Times New Roman"/>
          <w:color w:val="000000" w:themeColor="text1"/>
          <w:sz w:val="20"/>
          <w:szCs w:val="20"/>
          <w:shd w:val="clear" w:color="auto" w:fill="FFFFFF"/>
        </w:rPr>
        <w:t xml:space="preserve">Jaliana, J., &amp; Suhadi, S. (2018). </w:t>
      </w:r>
      <w:r w:rsidRPr="00A36234">
        <w:rPr>
          <w:rFonts w:cs="Times New Roman"/>
          <w:i/>
          <w:color w:val="000000" w:themeColor="text1"/>
          <w:sz w:val="20"/>
          <w:szCs w:val="20"/>
          <w:shd w:val="clear" w:color="auto" w:fill="FFFFFF"/>
        </w:rPr>
        <w:t>Faktor-</w:t>
      </w:r>
      <w:r w:rsidR="00892B0A">
        <w:rPr>
          <w:rFonts w:cs="Times New Roman"/>
          <w:i/>
          <w:color w:val="000000" w:themeColor="text1"/>
          <w:sz w:val="20"/>
          <w:szCs w:val="20"/>
          <w:shd w:val="clear" w:color="auto" w:fill="FFFFFF"/>
        </w:rPr>
        <w:t>faktor yang berhubungan dengan Kejadian Asam Urat pada U</w:t>
      </w:r>
      <w:r w:rsidRPr="00A36234">
        <w:rPr>
          <w:rFonts w:cs="Times New Roman"/>
          <w:i/>
          <w:color w:val="000000" w:themeColor="text1"/>
          <w:sz w:val="20"/>
          <w:szCs w:val="20"/>
          <w:shd w:val="clear" w:color="auto" w:fill="FFFFFF"/>
        </w:rPr>
        <w:t>sia 20-44 tahun di RSUD Bahteramas Provinsi Sulawesi Tenggara tahun 2017. </w:t>
      </w:r>
      <w:r w:rsidRPr="00A36234">
        <w:rPr>
          <w:rFonts w:cs="Times New Roman"/>
          <w:iCs/>
          <w:color w:val="000000" w:themeColor="text1"/>
          <w:sz w:val="20"/>
          <w:szCs w:val="20"/>
          <w:shd w:val="clear" w:color="auto" w:fill="FFFFFF"/>
        </w:rPr>
        <w:t>(Jurnal Ilmiah Mahasiswa Kesehatan Masyarakat)</w:t>
      </w:r>
      <w:r w:rsidRPr="00A36234">
        <w:rPr>
          <w:rFonts w:cs="Times New Roman"/>
          <w:color w:val="000000" w:themeColor="text1"/>
          <w:sz w:val="20"/>
          <w:szCs w:val="20"/>
          <w:shd w:val="clear" w:color="auto" w:fill="FFFFFF"/>
        </w:rPr>
        <w:t>, </w:t>
      </w:r>
      <w:r w:rsidRPr="00A36234">
        <w:rPr>
          <w:rFonts w:cs="Times New Roman"/>
          <w:iCs/>
          <w:color w:val="000000" w:themeColor="text1"/>
          <w:sz w:val="20"/>
          <w:szCs w:val="20"/>
          <w:shd w:val="clear" w:color="auto" w:fill="FFFFFF"/>
        </w:rPr>
        <w:t>3</w:t>
      </w:r>
      <w:r w:rsidRPr="00A36234">
        <w:rPr>
          <w:rFonts w:cs="Times New Roman"/>
          <w:color w:val="000000" w:themeColor="text1"/>
          <w:sz w:val="20"/>
          <w:szCs w:val="20"/>
          <w:shd w:val="clear" w:color="auto" w:fill="FFFFFF"/>
        </w:rPr>
        <w:t>(2).</w:t>
      </w:r>
    </w:p>
    <w:p w:rsidR="00616E5E" w:rsidRPr="00A36234" w:rsidRDefault="00616E5E" w:rsidP="00A36234">
      <w:pPr>
        <w:spacing w:after="0" w:line="240" w:lineRule="auto"/>
        <w:ind w:left="426" w:hanging="426"/>
        <w:jc w:val="both"/>
        <w:rPr>
          <w:rFonts w:cs="Times New Roman"/>
          <w:color w:val="000000" w:themeColor="text1"/>
          <w:sz w:val="20"/>
          <w:szCs w:val="20"/>
          <w:shd w:val="clear" w:color="auto" w:fill="FFFFFF"/>
        </w:rPr>
      </w:pPr>
      <w:r w:rsidRPr="00A36234">
        <w:rPr>
          <w:rFonts w:cs="Times New Roman"/>
          <w:color w:val="000000" w:themeColor="text1"/>
          <w:sz w:val="20"/>
          <w:szCs w:val="20"/>
        </w:rPr>
        <w:t>Kumar, B &amp; Linert, P. (2016)</w:t>
      </w:r>
      <w:r w:rsidRPr="00A36234">
        <w:rPr>
          <w:rFonts w:cs="Times New Roman"/>
          <w:color w:val="000000" w:themeColor="text1"/>
          <w:sz w:val="20"/>
          <w:szCs w:val="20"/>
          <w:shd w:val="clear" w:color="auto" w:fill="FFFFFF"/>
        </w:rPr>
        <w:t xml:space="preserve">. </w:t>
      </w:r>
      <w:r w:rsidR="00892B0A">
        <w:rPr>
          <w:rFonts w:cs="Times New Roman"/>
          <w:i/>
          <w:color w:val="000000" w:themeColor="text1"/>
          <w:sz w:val="20"/>
          <w:szCs w:val="20"/>
          <w:shd w:val="clear" w:color="auto" w:fill="FFFFFF"/>
        </w:rPr>
        <w:t>Gout a</w:t>
      </w:r>
      <w:r w:rsidRPr="00A36234">
        <w:rPr>
          <w:rFonts w:cs="Times New Roman"/>
          <w:i/>
          <w:color w:val="000000" w:themeColor="text1"/>
          <w:sz w:val="20"/>
          <w:szCs w:val="20"/>
          <w:shd w:val="clear" w:color="auto" w:fill="FFFFFF"/>
        </w:rPr>
        <w:t>nd African American Reducing Dispaties</w:t>
      </w:r>
      <w:r w:rsidRPr="00A36234">
        <w:rPr>
          <w:rFonts w:cs="Times New Roman"/>
          <w:color w:val="000000" w:themeColor="text1"/>
          <w:sz w:val="20"/>
          <w:szCs w:val="20"/>
          <w:shd w:val="clear" w:color="auto" w:fill="FFFFFF"/>
        </w:rPr>
        <w:t xml:space="preserve">. Amerika: Clevaland Clinic Jurnal Of Medicine. </w:t>
      </w:r>
    </w:p>
    <w:p w:rsidR="00616E5E" w:rsidRPr="00A36234" w:rsidRDefault="00616E5E" w:rsidP="00A36234">
      <w:pPr>
        <w:spacing w:after="0" w:line="240" w:lineRule="auto"/>
        <w:ind w:left="426" w:hanging="426"/>
        <w:jc w:val="both"/>
        <w:rPr>
          <w:rFonts w:cs="Times New Roman"/>
          <w:color w:val="000000" w:themeColor="text1"/>
          <w:sz w:val="20"/>
          <w:szCs w:val="20"/>
          <w:shd w:val="clear" w:color="auto" w:fill="FFFFFF"/>
        </w:rPr>
      </w:pPr>
    </w:p>
    <w:p w:rsidR="00616E5E" w:rsidRPr="00A36234" w:rsidRDefault="00616E5E" w:rsidP="00A36234">
      <w:pPr>
        <w:spacing w:after="0" w:line="240" w:lineRule="auto"/>
        <w:ind w:left="426" w:hanging="426"/>
        <w:jc w:val="both"/>
        <w:rPr>
          <w:rFonts w:cs="Times New Roman"/>
          <w:color w:val="000000" w:themeColor="text1"/>
          <w:sz w:val="20"/>
          <w:szCs w:val="20"/>
          <w:shd w:val="clear" w:color="auto" w:fill="FFFFFF"/>
        </w:rPr>
      </w:pPr>
      <w:r w:rsidRPr="00A36234">
        <w:rPr>
          <w:rFonts w:cs="Times New Roman"/>
          <w:color w:val="000000" w:themeColor="text1"/>
          <w:sz w:val="20"/>
          <w:szCs w:val="20"/>
          <w:shd w:val="clear" w:color="auto" w:fill="FFFFFF"/>
        </w:rPr>
        <w:t xml:space="preserve">Ningrum, AWS. (2013). </w:t>
      </w:r>
      <w:r w:rsidRPr="00A36234">
        <w:rPr>
          <w:rFonts w:cs="Times New Roman"/>
          <w:i/>
          <w:color w:val="000000" w:themeColor="text1"/>
          <w:sz w:val="20"/>
          <w:szCs w:val="20"/>
          <w:shd w:val="clear" w:color="auto" w:fill="FFFFFF"/>
        </w:rPr>
        <w:t>Pengaruh Bekatul Merah Terhad</w:t>
      </w:r>
      <w:r w:rsidR="00892B0A">
        <w:rPr>
          <w:rFonts w:cs="Times New Roman"/>
          <w:i/>
          <w:color w:val="000000" w:themeColor="text1"/>
          <w:sz w:val="20"/>
          <w:szCs w:val="20"/>
          <w:shd w:val="clear" w:color="auto" w:fill="FFFFFF"/>
        </w:rPr>
        <w:t>ap Kadar Asam Urat pada Lansia d</w:t>
      </w:r>
      <w:r w:rsidRPr="00A36234">
        <w:rPr>
          <w:rFonts w:cs="Times New Roman"/>
          <w:i/>
          <w:color w:val="000000" w:themeColor="text1"/>
          <w:sz w:val="20"/>
          <w:szCs w:val="20"/>
          <w:shd w:val="clear" w:color="auto" w:fill="FFFFFF"/>
        </w:rPr>
        <w:t>engan Gout di Panti Wredha Dharma Bhakti Kasih Surakarta</w:t>
      </w:r>
      <w:r w:rsidRPr="00A36234">
        <w:rPr>
          <w:rFonts w:cs="Times New Roman"/>
          <w:color w:val="000000" w:themeColor="text1"/>
          <w:sz w:val="20"/>
          <w:szCs w:val="20"/>
          <w:shd w:val="clear" w:color="auto" w:fill="FFFFFF"/>
        </w:rPr>
        <w:t xml:space="preserve">. Stikes Kusuma Husada, Surakarta. </w:t>
      </w:r>
    </w:p>
    <w:p w:rsidR="00616E5E" w:rsidRPr="00A36234" w:rsidRDefault="00616E5E" w:rsidP="00A36234">
      <w:pPr>
        <w:spacing w:after="0" w:line="240" w:lineRule="auto"/>
        <w:ind w:left="426" w:hanging="426"/>
        <w:jc w:val="both"/>
        <w:rPr>
          <w:rFonts w:cs="Times New Roman"/>
          <w:color w:val="000000" w:themeColor="text1"/>
          <w:sz w:val="20"/>
          <w:szCs w:val="20"/>
          <w:shd w:val="clear" w:color="auto" w:fill="FFFFFF"/>
        </w:rPr>
      </w:pPr>
    </w:p>
    <w:p w:rsidR="00616E5E" w:rsidRPr="00A36234" w:rsidRDefault="00616E5E" w:rsidP="00A36234">
      <w:pPr>
        <w:spacing w:after="0" w:line="240" w:lineRule="auto"/>
        <w:ind w:left="426" w:hanging="426"/>
        <w:jc w:val="both"/>
        <w:rPr>
          <w:rFonts w:cs="Times New Roman"/>
          <w:color w:val="000000" w:themeColor="text1"/>
          <w:sz w:val="20"/>
          <w:szCs w:val="20"/>
          <w:shd w:val="clear" w:color="auto" w:fill="FFFFFF"/>
        </w:rPr>
      </w:pPr>
      <w:r w:rsidRPr="00A36234">
        <w:rPr>
          <w:rFonts w:cs="Times New Roman"/>
          <w:color w:val="000000" w:themeColor="text1"/>
          <w:sz w:val="20"/>
          <w:szCs w:val="20"/>
          <w:shd w:val="clear" w:color="auto" w:fill="FFFFFF"/>
        </w:rPr>
        <w:lastRenderedPageBreak/>
        <w:t xml:space="preserve">Nursilmi. (2013). </w:t>
      </w:r>
      <w:r w:rsidRPr="00A36234">
        <w:rPr>
          <w:rFonts w:cs="Times New Roman"/>
          <w:i/>
          <w:color w:val="000000" w:themeColor="text1"/>
          <w:sz w:val="20"/>
          <w:szCs w:val="20"/>
          <w:shd w:val="clear" w:color="auto" w:fill="FFFFFF"/>
        </w:rPr>
        <w:t>Hubungan Pola Konsumsi, St</w:t>
      </w:r>
      <w:r w:rsidR="00892B0A">
        <w:rPr>
          <w:rFonts w:cs="Times New Roman"/>
          <w:i/>
          <w:color w:val="000000" w:themeColor="text1"/>
          <w:sz w:val="20"/>
          <w:szCs w:val="20"/>
          <w:shd w:val="clear" w:color="auto" w:fill="FFFFFF"/>
        </w:rPr>
        <w:t>atus Gizi, dan Aktivitas Fisik d</w:t>
      </w:r>
      <w:r w:rsidRPr="00A36234">
        <w:rPr>
          <w:rFonts w:cs="Times New Roman"/>
          <w:i/>
          <w:color w:val="000000" w:themeColor="text1"/>
          <w:sz w:val="20"/>
          <w:szCs w:val="20"/>
          <w:shd w:val="clear" w:color="auto" w:fill="FFFFFF"/>
        </w:rPr>
        <w:t>engan Kadar Asam Urat Lansia Wanita Peserta Posbindu Sinarsari Nursilmi</w:t>
      </w:r>
      <w:r w:rsidRPr="00A36234">
        <w:rPr>
          <w:rFonts w:cs="Times New Roman"/>
          <w:color w:val="000000" w:themeColor="text1"/>
          <w:sz w:val="20"/>
          <w:szCs w:val="20"/>
          <w:shd w:val="clear" w:color="auto" w:fill="FFFFFF"/>
        </w:rPr>
        <w:t>. Institusi Pertanian Bogor.</w:t>
      </w:r>
    </w:p>
    <w:p w:rsidR="00616E5E" w:rsidRPr="00A36234" w:rsidRDefault="00616E5E" w:rsidP="00A36234">
      <w:pPr>
        <w:spacing w:after="0" w:line="240" w:lineRule="auto"/>
        <w:jc w:val="both"/>
        <w:rPr>
          <w:rFonts w:cs="Times New Roman"/>
          <w:i/>
          <w:color w:val="000000" w:themeColor="text1"/>
          <w:sz w:val="20"/>
          <w:szCs w:val="20"/>
          <w:shd w:val="clear" w:color="auto" w:fill="FFFFFF"/>
        </w:rPr>
      </w:pPr>
    </w:p>
    <w:p w:rsidR="00616E5E" w:rsidRDefault="00616E5E" w:rsidP="00C656F4">
      <w:pPr>
        <w:spacing w:after="0" w:line="240" w:lineRule="auto"/>
        <w:ind w:left="426" w:hanging="426"/>
        <w:jc w:val="both"/>
        <w:rPr>
          <w:rFonts w:cs="Times New Roman"/>
          <w:i/>
          <w:color w:val="000000" w:themeColor="text1"/>
          <w:sz w:val="20"/>
          <w:szCs w:val="20"/>
          <w:shd w:val="clear" w:color="auto" w:fill="FFFFFF"/>
        </w:rPr>
      </w:pPr>
      <w:r w:rsidRPr="00A36234">
        <w:rPr>
          <w:rFonts w:cs="Times New Roman"/>
          <w:color w:val="000000" w:themeColor="text1"/>
          <w:sz w:val="20"/>
          <w:szCs w:val="20"/>
        </w:rPr>
        <w:t xml:space="preserve">Riset Kesehatan Dasar. (2018). </w:t>
      </w:r>
      <w:r w:rsidRPr="00A36234">
        <w:rPr>
          <w:rFonts w:cs="Times New Roman"/>
          <w:i/>
          <w:color w:val="000000" w:themeColor="text1"/>
          <w:sz w:val="20"/>
          <w:szCs w:val="20"/>
        </w:rPr>
        <w:t>Badan Penelit</w:t>
      </w:r>
      <w:r w:rsidR="00892B0A">
        <w:rPr>
          <w:rFonts w:cs="Times New Roman"/>
          <w:i/>
          <w:color w:val="000000" w:themeColor="text1"/>
          <w:sz w:val="20"/>
          <w:szCs w:val="20"/>
        </w:rPr>
        <w:t>ian dan Pengembangan Kesehatan K</w:t>
      </w:r>
      <w:r w:rsidRPr="00A36234">
        <w:rPr>
          <w:rFonts w:cs="Times New Roman"/>
          <w:i/>
          <w:color w:val="000000" w:themeColor="text1"/>
          <w:sz w:val="20"/>
          <w:szCs w:val="20"/>
        </w:rPr>
        <w:t xml:space="preserve">ementerian  RI Tahun 2018. </w:t>
      </w:r>
    </w:p>
    <w:p w:rsidR="000012B6" w:rsidRPr="00C656F4" w:rsidRDefault="000012B6" w:rsidP="00C656F4">
      <w:pPr>
        <w:spacing w:after="0" w:line="240" w:lineRule="auto"/>
        <w:ind w:left="426" w:hanging="426"/>
        <w:jc w:val="both"/>
        <w:rPr>
          <w:rFonts w:cs="Times New Roman"/>
          <w:i/>
          <w:color w:val="000000" w:themeColor="text1"/>
          <w:sz w:val="20"/>
          <w:szCs w:val="20"/>
          <w:shd w:val="clear" w:color="auto" w:fill="FFFFFF"/>
        </w:rPr>
      </w:pPr>
    </w:p>
    <w:p w:rsidR="00616E5E" w:rsidRPr="00A36234" w:rsidRDefault="00616E5E" w:rsidP="00A36234">
      <w:pPr>
        <w:spacing w:after="0" w:line="240" w:lineRule="auto"/>
        <w:ind w:left="426" w:hanging="426"/>
        <w:jc w:val="both"/>
        <w:rPr>
          <w:rFonts w:cs="Times New Roman"/>
          <w:color w:val="000000" w:themeColor="text1"/>
          <w:sz w:val="20"/>
          <w:szCs w:val="20"/>
          <w:shd w:val="clear" w:color="auto" w:fill="FFFFFF"/>
        </w:rPr>
      </w:pPr>
      <w:r w:rsidRPr="00A36234">
        <w:rPr>
          <w:rFonts w:cs="Times New Roman"/>
          <w:color w:val="000000" w:themeColor="text1"/>
          <w:sz w:val="20"/>
          <w:szCs w:val="20"/>
        </w:rPr>
        <w:t xml:space="preserve">Notoatmodjo, S. (2010). </w:t>
      </w:r>
      <w:r w:rsidRPr="00A36234">
        <w:rPr>
          <w:rFonts w:cs="Times New Roman"/>
          <w:i/>
          <w:color w:val="000000" w:themeColor="text1"/>
          <w:sz w:val="20"/>
          <w:szCs w:val="20"/>
        </w:rPr>
        <w:t>Metodologi Penelitian Kesehatan</w:t>
      </w:r>
      <w:r w:rsidRPr="00A36234">
        <w:rPr>
          <w:rFonts w:cs="Times New Roman"/>
          <w:color w:val="000000" w:themeColor="text1"/>
          <w:sz w:val="20"/>
          <w:szCs w:val="20"/>
        </w:rPr>
        <w:t>. Jakarta: Rineka Cipta.</w:t>
      </w:r>
    </w:p>
    <w:p w:rsidR="000B696F" w:rsidRPr="00A36234" w:rsidRDefault="000B696F" w:rsidP="00A36234">
      <w:pPr>
        <w:spacing w:after="0" w:line="240" w:lineRule="auto"/>
        <w:jc w:val="both"/>
        <w:rPr>
          <w:rFonts w:cs="Times New Roman"/>
          <w:b/>
          <w:sz w:val="20"/>
          <w:szCs w:val="20"/>
        </w:rPr>
      </w:pPr>
    </w:p>
    <w:p w:rsidR="00616E5E" w:rsidRPr="00A36234" w:rsidRDefault="00616E5E" w:rsidP="00A36234">
      <w:pPr>
        <w:spacing w:after="0" w:line="240" w:lineRule="auto"/>
        <w:ind w:left="426" w:hanging="426"/>
        <w:jc w:val="both"/>
        <w:rPr>
          <w:rFonts w:cs="Times New Roman"/>
          <w:color w:val="000000" w:themeColor="text1"/>
          <w:sz w:val="20"/>
          <w:szCs w:val="20"/>
          <w:shd w:val="clear" w:color="auto" w:fill="FFFFFF"/>
        </w:rPr>
      </w:pPr>
      <w:r w:rsidRPr="00A36234">
        <w:rPr>
          <w:rFonts w:cs="Times New Roman"/>
          <w:color w:val="000000" w:themeColor="text1"/>
          <w:sz w:val="20"/>
          <w:szCs w:val="20"/>
          <w:shd w:val="clear" w:color="auto" w:fill="FFFFFF"/>
        </w:rPr>
        <w:t xml:space="preserve">Setyoningsih, R. (2014). </w:t>
      </w:r>
      <w:r w:rsidR="00892B0A">
        <w:rPr>
          <w:rFonts w:cs="Times New Roman"/>
          <w:i/>
          <w:color w:val="000000" w:themeColor="text1"/>
          <w:sz w:val="20"/>
          <w:szCs w:val="20"/>
          <w:shd w:val="clear" w:color="auto" w:fill="FFFFFF"/>
        </w:rPr>
        <w:t>Faktor-faktor yang Berhubungan dengan Kejadian Hiperurisemia p</w:t>
      </w:r>
      <w:r w:rsidRPr="00A36234">
        <w:rPr>
          <w:rFonts w:cs="Times New Roman"/>
          <w:i/>
          <w:color w:val="000000" w:themeColor="text1"/>
          <w:sz w:val="20"/>
          <w:szCs w:val="20"/>
          <w:shd w:val="clear" w:color="auto" w:fill="FFFFFF"/>
        </w:rPr>
        <w:t xml:space="preserve">ada Pasien </w:t>
      </w:r>
      <w:r w:rsidRPr="00A36234">
        <w:rPr>
          <w:rFonts w:cs="Times New Roman"/>
          <w:color w:val="000000" w:themeColor="text1"/>
          <w:sz w:val="20"/>
          <w:szCs w:val="20"/>
          <w:shd w:val="clear" w:color="auto" w:fill="FFFFFF"/>
        </w:rPr>
        <w:t>Dr. Kariadi semarang. Skripsi. Semarang: Falkutas Kedokteran. UNDIP</w:t>
      </w:r>
    </w:p>
    <w:p w:rsidR="00616E5E" w:rsidRPr="00A36234" w:rsidRDefault="00616E5E" w:rsidP="00A36234">
      <w:pPr>
        <w:spacing w:after="0" w:line="240" w:lineRule="auto"/>
        <w:ind w:left="426" w:hanging="426"/>
        <w:jc w:val="both"/>
        <w:rPr>
          <w:rFonts w:cs="Times New Roman"/>
          <w:color w:val="000000" w:themeColor="text1"/>
          <w:sz w:val="20"/>
          <w:szCs w:val="20"/>
          <w:shd w:val="clear" w:color="auto" w:fill="FFFFFF"/>
        </w:rPr>
      </w:pPr>
    </w:p>
    <w:p w:rsidR="00616E5E" w:rsidRPr="00A36234" w:rsidRDefault="00616E5E" w:rsidP="00A36234">
      <w:pPr>
        <w:spacing w:after="0" w:line="240" w:lineRule="auto"/>
        <w:ind w:left="426" w:hanging="426"/>
        <w:jc w:val="both"/>
        <w:rPr>
          <w:rFonts w:cs="Times New Roman"/>
          <w:i/>
          <w:color w:val="000000" w:themeColor="text1"/>
          <w:sz w:val="20"/>
          <w:szCs w:val="20"/>
          <w:shd w:val="clear" w:color="auto" w:fill="FFFFFF"/>
        </w:rPr>
      </w:pPr>
      <w:r w:rsidRPr="00A36234">
        <w:rPr>
          <w:rFonts w:cs="Times New Roman"/>
          <w:color w:val="000000" w:themeColor="text1"/>
          <w:sz w:val="20"/>
          <w:szCs w:val="20"/>
          <w:shd w:val="clear" w:color="auto" w:fill="FFFFFF"/>
        </w:rPr>
        <w:t>Soeroso, J. (2011). Algristian H. </w:t>
      </w:r>
      <w:r w:rsidR="00892B0A">
        <w:rPr>
          <w:rFonts w:cs="Times New Roman"/>
          <w:i/>
          <w:iCs/>
          <w:color w:val="000000" w:themeColor="text1"/>
          <w:sz w:val="20"/>
          <w:szCs w:val="20"/>
          <w:shd w:val="clear" w:color="auto" w:fill="FFFFFF"/>
        </w:rPr>
        <w:t>Asam U</w:t>
      </w:r>
      <w:r w:rsidRPr="00A36234">
        <w:rPr>
          <w:rFonts w:cs="Times New Roman"/>
          <w:i/>
          <w:iCs/>
          <w:color w:val="000000" w:themeColor="text1"/>
          <w:sz w:val="20"/>
          <w:szCs w:val="20"/>
          <w:shd w:val="clear" w:color="auto" w:fill="FFFFFF"/>
        </w:rPr>
        <w:t xml:space="preserve">rat. </w:t>
      </w:r>
      <w:r w:rsidRPr="00A36234">
        <w:rPr>
          <w:rFonts w:cs="Times New Roman"/>
          <w:iCs/>
          <w:color w:val="000000" w:themeColor="text1"/>
          <w:sz w:val="20"/>
          <w:szCs w:val="20"/>
          <w:shd w:val="clear" w:color="auto" w:fill="FFFFFF"/>
        </w:rPr>
        <w:t>Jakarta: Penebar Plus</w:t>
      </w:r>
      <w:r w:rsidRPr="00A36234">
        <w:rPr>
          <w:rFonts w:cs="Times New Roman"/>
          <w:color w:val="000000" w:themeColor="text1"/>
          <w:sz w:val="20"/>
          <w:szCs w:val="20"/>
          <w:shd w:val="clear" w:color="auto" w:fill="FFFFFF"/>
        </w:rPr>
        <w:t>.</w:t>
      </w:r>
      <w:r w:rsidRPr="00A36234">
        <w:rPr>
          <w:rFonts w:cs="Times New Roman"/>
          <w:color w:val="000000" w:themeColor="text1"/>
          <w:sz w:val="20"/>
          <w:szCs w:val="20"/>
        </w:rPr>
        <w:t xml:space="preserve"> </w:t>
      </w:r>
    </w:p>
    <w:p w:rsidR="00616E5E" w:rsidRPr="00A36234" w:rsidRDefault="00616E5E" w:rsidP="00A36234">
      <w:pPr>
        <w:spacing w:after="0" w:line="240" w:lineRule="auto"/>
        <w:ind w:left="426" w:hanging="426"/>
        <w:jc w:val="both"/>
        <w:rPr>
          <w:rFonts w:cs="Times New Roman"/>
          <w:i/>
          <w:color w:val="000000" w:themeColor="text1"/>
          <w:sz w:val="20"/>
          <w:szCs w:val="20"/>
          <w:shd w:val="clear" w:color="auto" w:fill="FFFFFF"/>
        </w:rPr>
      </w:pPr>
    </w:p>
    <w:p w:rsidR="00616E5E" w:rsidRPr="00A36234" w:rsidRDefault="00616E5E" w:rsidP="00A36234">
      <w:pPr>
        <w:spacing w:after="0" w:line="240" w:lineRule="auto"/>
        <w:ind w:left="426" w:hanging="426"/>
        <w:jc w:val="both"/>
        <w:rPr>
          <w:rFonts w:cs="Times New Roman"/>
          <w:color w:val="000000" w:themeColor="text1"/>
          <w:sz w:val="20"/>
          <w:szCs w:val="20"/>
          <w:shd w:val="clear" w:color="auto" w:fill="FFFFFF"/>
        </w:rPr>
      </w:pPr>
      <w:r w:rsidRPr="00A36234">
        <w:rPr>
          <w:rFonts w:cs="Times New Roman"/>
          <w:color w:val="000000" w:themeColor="text1"/>
          <w:sz w:val="20"/>
          <w:szCs w:val="20"/>
        </w:rPr>
        <w:t xml:space="preserve">Sugiyono. (2016). </w:t>
      </w:r>
      <w:r w:rsidRPr="00A36234">
        <w:rPr>
          <w:rFonts w:cs="Times New Roman"/>
          <w:i/>
          <w:color w:val="000000" w:themeColor="text1"/>
          <w:sz w:val="20"/>
          <w:szCs w:val="20"/>
        </w:rPr>
        <w:t>Metode Penelitian Kuantitatif, Kualitatif dan R&amp;D</w:t>
      </w:r>
      <w:r w:rsidRPr="00A36234">
        <w:rPr>
          <w:rFonts w:cs="Times New Roman"/>
          <w:color w:val="000000" w:themeColor="text1"/>
          <w:sz w:val="20"/>
          <w:szCs w:val="20"/>
        </w:rPr>
        <w:t>. Bandung: Penerbit Alfabeta.</w:t>
      </w:r>
    </w:p>
    <w:p w:rsidR="00616E5E" w:rsidRPr="00616E5E" w:rsidRDefault="00616E5E" w:rsidP="00616E5E">
      <w:pPr>
        <w:spacing w:after="0" w:line="240" w:lineRule="auto"/>
        <w:jc w:val="both"/>
        <w:rPr>
          <w:rFonts w:cs="Times New Roman"/>
          <w:szCs w:val="24"/>
        </w:rPr>
      </w:pPr>
    </w:p>
    <w:p w:rsidR="000B696F" w:rsidRPr="000B696F" w:rsidRDefault="000B696F" w:rsidP="000B696F">
      <w:pPr>
        <w:pStyle w:val="ListParagraph"/>
        <w:spacing w:after="0" w:line="240" w:lineRule="auto"/>
        <w:ind w:left="284"/>
        <w:jc w:val="both"/>
        <w:rPr>
          <w:rFonts w:cs="Times New Roman"/>
          <w:sz w:val="20"/>
          <w:szCs w:val="24"/>
        </w:rPr>
      </w:pPr>
    </w:p>
    <w:p w:rsidR="000B696F" w:rsidRPr="000B696F" w:rsidRDefault="000B696F" w:rsidP="000B696F">
      <w:pPr>
        <w:pStyle w:val="ListParagraph"/>
        <w:spacing w:after="0" w:line="240" w:lineRule="auto"/>
        <w:ind w:left="284"/>
        <w:jc w:val="both"/>
        <w:rPr>
          <w:rFonts w:cs="Times New Roman"/>
          <w:sz w:val="20"/>
          <w:szCs w:val="24"/>
        </w:rPr>
      </w:pPr>
    </w:p>
    <w:p w:rsidR="00BD108C" w:rsidRPr="00BD108C" w:rsidRDefault="00BD108C" w:rsidP="00E40414">
      <w:pPr>
        <w:spacing w:after="0" w:line="240" w:lineRule="auto"/>
        <w:rPr>
          <w:rFonts w:cs="Times New Roman"/>
          <w:b/>
          <w:sz w:val="32"/>
          <w:szCs w:val="24"/>
          <w:lang w:val="id-ID"/>
        </w:rPr>
      </w:pPr>
    </w:p>
    <w:p w:rsidR="00110E6A" w:rsidRPr="00E40414" w:rsidRDefault="00110E6A" w:rsidP="00E40414">
      <w:pPr>
        <w:spacing w:after="0" w:line="240" w:lineRule="auto"/>
        <w:rPr>
          <w:rFonts w:cs="Times New Roman"/>
          <w:b/>
          <w:szCs w:val="24"/>
          <w:lang w:val="id-ID"/>
        </w:rPr>
      </w:pPr>
    </w:p>
    <w:p w:rsidR="008C4B75" w:rsidRPr="006C1B1A" w:rsidRDefault="008C4B75" w:rsidP="00E40414">
      <w:pPr>
        <w:spacing w:after="0"/>
        <w:rPr>
          <w:rFonts w:cs="Times New Roman"/>
          <w:b/>
          <w:szCs w:val="24"/>
          <w:lang w:val="id-ID"/>
        </w:rPr>
      </w:pPr>
    </w:p>
    <w:sectPr w:rsidR="008C4B75" w:rsidRPr="006C1B1A" w:rsidSect="00641C5F">
      <w:type w:val="continuous"/>
      <w:pgSz w:w="12240" w:h="15840"/>
      <w:pgMar w:top="1701" w:right="1418" w:bottom="1418" w:left="141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EB6" w:rsidRDefault="00636EB6" w:rsidP="00E40414">
      <w:pPr>
        <w:spacing w:after="0" w:line="240" w:lineRule="auto"/>
      </w:pPr>
      <w:r>
        <w:separator/>
      </w:r>
    </w:p>
  </w:endnote>
  <w:endnote w:type="continuationSeparator" w:id="1">
    <w:p w:rsidR="00636EB6" w:rsidRDefault="00636EB6" w:rsidP="00E404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EB6" w:rsidRDefault="00636EB6" w:rsidP="00E40414">
      <w:pPr>
        <w:spacing w:after="0" w:line="240" w:lineRule="auto"/>
      </w:pPr>
      <w:r>
        <w:separator/>
      </w:r>
    </w:p>
  </w:footnote>
  <w:footnote w:type="continuationSeparator" w:id="1">
    <w:p w:rsidR="00636EB6" w:rsidRDefault="00636EB6" w:rsidP="00E404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A4E28"/>
    <w:multiLevelType w:val="hybridMultilevel"/>
    <w:tmpl w:val="760408F4"/>
    <w:lvl w:ilvl="0" w:tplc="F9001FF2">
      <w:start w:val="1"/>
      <w:numFmt w:val="decimal"/>
      <w:lvlText w:val="%1."/>
      <w:lvlJc w:val="left"/>
      <w:pPr>
        <w:ind w:left="4188" w:hanging="360"/>
      </w:pPr>
      <w:rPr>
        <w:sz w:val="24"/>
        <w:szCs w:val="24"/>
      </w:rPr>
    </w:lvl>
    <w:lvl w:ilvl="1" w:tplc="04090019" w:tentative="1">
      <w:start w:val="1"/>
      <w:numFmt w:val="lowerLetter"/>
      <w:lvlText w:val="%2."/>
      <w:lvlJc w:val="left"/>
      <w:pPr>
        <w:ind w:left="2301" w:hanging="360"/>
      </w:pPr>
    </w:lvl>
    <w:lvl w:ilvl="2" w:tplc="0409001B" w:tentative="1">
      <w:start w:val="1"/>
      <w:numFmt w:val="lowerRoman"/>
      <w:lvlText w:val="%3."/>
      <w:lvlJc w:val="right"/>
      <w:pPr>
        <w:ind w:left="3021" w:hanging="180"/>
      </w:pPr>
    </w:lvl>
    <w:lvl w:ilvl="3" w:tplc="0409000F" w:tentative="1">
      <w:start w:val="1"/>
      <w:numFmt w:val="decimal"/>
      <w:lvlText w:val="%4."/>
      <w:lvlJc w:val="left"/>
      <w:pPr>
        <w:ind w:left="3741" w:hanging="360"/>
      </w:pPr>
    </w:lvl>
    <w:lvl w:ilvl="4" w:tplc="04090019" w:tentative="1">
      <w:start w:val="1"/>
      <w:numFmt w:val="lowerLetter"/>
      <w:lvlText w:val="%5."/>
      <w:lvlJc w:val="left"/>
      <w:pPr>
        <w:ind w:left="4461" w:hanging="360"/>
      </w:pPr>
    </w:lvl>
    <w:lvl w:ilvl="5" w:tplc="0409001B" w:tentative="1">
      <w:start w:val="1"/>
      <w:numFmt w:val="lowerRoman"/>
      <w:lvlText w:val="%6."/>
      <w:lvlJc w:val="right"/>
      <w:pPr>
        <w:ind w:left="5181" w:hanging="180"/>
      </w:pPr>
    </w:lvl>
    <w:lvl w:ilvl="6" w:tplc="0409000F" w:tentative="1">
      <w:start w:val="1"/>
      <w:numFmt w:val="decimal"/>
      <w:lvlText w:val="%7."/>
      <w:lvlJc w:val="left"/>
      <w:pPr>
        <w:ind w:left="5901" w:hanging="360"/>
      </w:pPr>
    </w:lvl>
    <w:lvl w:ilvl="7" w:tplc="04090019" w:tentative="1">
      <w:start w:val="1"/>
      <w:numFmt w:val="lowerLetter"/>
      <w:lvlText w:val="%8."/>
      <w:lvlJc w:val="left"/>
      <w:pPr>
        <w:ind w:left="6621" w:hanging="360"/>
      </w:pPr>
    </w:lvl>
    <w:lvl w:ilvl="8" w:tplc="0409001B" w:tentative="1">
      <w:start w:val="1"/>
      <w:numFmt w:val="lowerRoman"/>
      <w:lvlText w:val="%9."/>
      <w:lvlJc w:val="right"/>
      <w:pPr>
        <w:ind w:left="7341" w:hanging="180"/>
      </w:pPr>
    </w:lvl>
  </w:abstractNum>
  <w:abstractNum w:abstractNumId="1">
    <w:nsid w:val="17D3348D"/>
    <w:multiLevelType w:val="hybridMultilevel"/>
    <w:tmpl w:val="A78C4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42113"/>
    <w:multiLevelType w:val="hybridMultilevel"/>
    <w:tmpl w:val="8542DFAA"/>
    <w:lvl w:ilvl="0" w:tplc="307ECBA6">
      <w:start w:val="1"/>
      <w:numFmt w:val="decimal"/>
      <w:lvlText w:val="4.3.%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23011E"/>
    <w:multiLevelType w:val="hybridMultilevel"/>
    <w:tmpl w:val="3668A43C"/>
    <w:lvl w:ilvl="0" w:tplc="5D74B53C">
      <w:start w:val="1"/>
      <w:numFmt w:val="decimal"/>
      <w:lvlText w:val="5.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9044D1"/>
    <w:multiLevelType w:val="hybridMultilevel"/>
    <w:tmpl w:val="71F2F2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28A6C8F"/>
    <w:multiLevelType w:val="hybridMultilevel"/>
    <w:tmpl w:val="71F2F2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53EF4"/>
    <w:rsid w:val="000012B6"/>
    <w:rsid w:val="00036A7E"/>
    <w:rsid w:val="000647CB"/>
    <w:rsid w:val="000B696F"/>
    <w:rsid w:val="00110E6A"/>
    <w:rsid w:val="001753A4"/>
    <w:rsid w:val="00177C88"/>
    <w:rsid w:val="00186D76"/>
    <w:rsid w:val="001F4890"/>
    <w:rsid w:val="0027650C"/>
    <w:rsid w:val="00286934"/>
    <w:rsid w:val="003131BF"/>
    <w:rsid w:val="00330620"/>
    <w:rsid w:val="00343E51"/>
    <w:rsid w:val="003449E6"/>
    <w:rsid w:val="00373441"/>
    <w:rsid w:val="00397B06"/>
    <w:rsid w:val="00473A0F"/>
    <w:rsid w:val="004D2061"/>
    <w:rsid w:val="005B650D"/>
    <w:rsid w:val="005E27DA"/>
    <w:rsid w:val="005E7B21"/>
    <w:rsid w:val="00616E5E"/>
    <w:rsid w:val="00622B40"/>
    <w:rsid w:val="00636EB6"/>
    <w:rsid w:val="00641C5F"/>
    <w:rsid w:val="00665707"/>
    <w:rsid w:val="006C1B1A"/>
    <w:rsid w:val="007D61AF"/>
    <w:rsid w:val="007E2418"/>
    <w:rsid w:val="007F36EF"/>
    <w:rsid w:val="008135EA"/>
    <w:rsid w:val="008234FF"/>
    <w:rsid w:val="00892B0A"/>
    <w:rsid w:val="008C4B75"/>
    <w:rsid w:val="00904D73"/>
    <w:rsid w:val="009B35C4"/>
    <w:rsid w:val="00A35BAF"/>
    <w:rsid w:val="00A36234"/>
    <w:rsid w:val="00A54485"/>
    <w:rsid w:val="00A670C6"/>
    <w:rsid w:val="00A856E0"/>
    <w:rsid w:val="00B15DC7"/>
    <w:rsid w:val="00B245BD"/>
    <w:rsid w:val="00B35BD9"/>
    <w:rsid w:val="00B62A2B"/>
    <w:rsid w:val="00BD108C"/>
    <w:rsid w:val="00BE0007"/>
    <w:rsid w:val="00BF657E"/>
    <w:rsid w:val="00C26EEE"/>
    <w:rsid w:val="00C656F4"/>
    <w:rsid w:val="00C736DD"/>
    <w:rsid w:val="00C87C1C"/>
    <w:rsid w:val="00C94FBE"/>
    <w:rsid w:val="00D26933"/>
    <w:rsid w:val="00DF5100"/>
    <w:rsid w:val="00E40414"/>
    <w:rsid w:val="00E53EF4"/>
    <w:rsid w:val="00EB7606"/>
    <w:rsid w:val="00EC3C54"/>
    <w:rsid w:val="00F104C7"/>
    <w:rsid w:val="00F136DC"/>
    <w:rsid w:val="00F146A9"/>
    <w:rsid w:val="00F33C8B"/>
    <w:rsid w:val="00F82785"/>
    <w:rsid w:val="00F844EE"/>
    <w:rsid w:val="00FF7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5BD9"/>
    <w:pPr>
      <w:ind w:left="720"/>
      <w:contextualSpacing/>
    </w:pPr>
  </w:style>
  <w:style w:type="character" w:styleId="Hyperlink">
    <w:name w:val="Hyperlink"/>
    <w:basedOn w:val="DefaultParagraphFont"/>
    <w:uiPriority w:val="99"/>
    <w:unhideWhenUsed/>
    <w:rsid w:val="005E27DA"/>
    <w:rPr>
      <w:color w:val="0000FF" w:themeColor="hyperlink"/>
      <w:u w:val="single"/>
    </w:rPr>
  </w:style>
  <w:style w:type="character" w:customStyle="1" w:styleId="ListParagraphChar">
    <w:name w:val="List Paragraph Char"/>
    <w:basedOn w:val="DefaultParagraphFont"/>
    <w:link w:val="ListParagraph"/>
    <w:uiPriority w:val="34"/>
    <w:rsid w:val="00E40414"/>
  </w:style>
  <w:style w:type="paragraph" w:styleId="NormalWeb">
    <w:name w:val="Normal (Web)"/>
    <w:basedOn w:val="Normal"/>
    <w:uiPriority w:val="99"/>
    <w:semiHidden/>
    <w:unhideWhenUsed/>
    <w:rsid w:val="00110E6A"/>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1F4890"/>
    <w:pPr>
      <w:spacing w:after="0" w:line="240" w:lineRule="auto"/>
    </w:pPr>
    <w:rPr>
      <w:rFonts w:asciiTheme="minorHAnsi" w:hAnsiTheme="minorHAnsi"/>
      <w:sz w:val="22"/>
    </w:rPr>
  </w:style>
  <w:style w:type="table" w:customStyle="1" w:styleId="LightShading1">
    <w:name w:val="Light Shading1"/>
    <w:basedOn w:val="TableNormal"/>
    <w:uiPriority w:val="60"/>
    <w:rsid w:val="00D2693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97794051">
      <w:bodyDiv w:val="1"/>
      <w:marLeft w:val="0"/>
      <w:marRight w:val="0"/>
      <w:marTop w:val="0"/>
      <w:marBottom w:val="0"/>
      <w:divBdr>
        <w:top w:val="none" w:sz="0" w:space="0" w:color="auto"/>
        <w:left w:val="none" w:sz="0" w:space="0" w:color="auto"/>
        <w:bottom w:val="none" w:sz="0" w:space="0" w:color="auto"/>
        <w:right w:val="none" w:sz="0" w:space="0" w:color="auto"/>
      </w:divBdr>
    </w:div>
    <w:div w:id="127864439">
      <w:bodyDiv w:val="1"/>
      <w:marLeft w:val="0"/>
      <w:marRight w:val="0"/>
      <w:marTop w:val="0"/>
      <w:marBottom w:val="0"/>
      <w:divBdr>
        <w:top w:val="none" w:sz="0" w:space="0" w:color="auto"/>
        <w:left w:val="none" w:sz="0" w:space="0" w:color="auto"/>
        <w:bottom w:val="none" w:sz="0" w:space="0" w:color="auto"/>
        <w:right w:val="none" w:sz="0" w:space="0" w:color="auto"/>
      </w:divBdr>
    </w:div>
    <w:div w:id="1055590966">
      <w:bodyDiv w:val="1"/>
      <w:marLeft w:val="0"/>
      <w:marRight w:val="0"/>
      <w:marTop w:val="0"/>
      <w:marBottom w:val="0"/>
      <w:divBdr>
        <w:top w:val="none" w:sz="0" w:space="0" w:color="auto"/>
        <w:left w:val="none" w:sz="0" w:space="0" w:color="auto"/>
        <w:bottom w:val="none" w:sz="0" w:space="0" w:color="auto"/>
        <w:right w:val="none" w:sz="0" w:space="0" w:color="auto"/>
      </w:divBdr>
    </w:div>
    <w:div w:id="17907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likoen.9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5</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37</cp:revision>
  <cp:lastPrinted>2021-03-22T06:32:00Z</cp:lastPrinted>
  <dcterms:created xsi:type="dcterms:W3CDTF">2021-02-02T00:29:00Z</dcterms:created>
  <dcterms:modified xsi:type="dcterms:W3CDTF">2021-03-22T06:39:00Z</dcterms:modified>
</cp:coreProperties>
</file>